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80" w:rsidRPr="00AD7580" w:rsidRDefault="00AD7580" w:rsidP="00AD7580">
      <w:pPr>
        <w:jc w:val="center"/>
        <w:rPr>
          <w:rFonts w:ascii="Times New Roman" w:hAnsi="Times New Roman"/>
          <w:b/>
          <w:bCs/>
          <w:smallCaps/>
        </w:rPr>
      </w:pPr>
      <w:r w:rsidRPr="00AD7580">
        <w:rPr>
          <w:rFonts w:ascii="Times New Roman" w:hAnsi="Times New Roman"/>
          <w:b/>
          <w:smallCaps/>
          <w:noProof/>
        </w:rPr>
        <w:drawing>
          <wp:inline distT="0" distB="0" distL="0" distR="0">
            <wp:extent cx="457200" cy="596900"/>
            <wp:effectExtent l="19050" t="0" r="0" b="0"/>
            <wp:docPr id="3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80" w:rsidRPr="00AD7580" w:rsidRDefault="00AD7580" w:rsidP="00AD7580">
      <w:pPr>
        <w:rPr>
          <w:rFonts w:ascii="Times New Roman" w:hAnsi="Times New Roman"/>
          <w:b/>
          <w:bCs/>
          <w:smallCaps/>
        </w:rPr>
      </w:pPr>
    </w:p>
    <w:p w:rsidR="00AD7580" w:rsidRPr="00AD7580" w:rsidRDefault="00AD7580" w:rsidP="00AD7580">
      <w:pPr>
        <w:rPr>
          <w:rFonts w:ascii="Times New Roman" w:hAnsi="Times New Roman"/>
          <w:b/>
          <w:bCs/>
          <w:smallCaps/>
        </w:rPr>
      </w:pPr>
    </w:p>
    <w:p w:rsidR="00AD7580" w:rsidRPr="00AD7580" w:rsidRDefault="00AD7580" w:rsidP="00AD7580">
      <w:pPr>
        <w:ind w:firstLine="0"/>
        <w:jc w:val="center"/>
        <w:rPr>
          <w:rFonts w:ascii="Times New Roman" w:hAnsi="Times New Roman"/>
        </w:rPr>
      </w:pPr>
      <w:r w:rsidRPr="00AD7580">
        <w:rPr>
          <w:rFonts w:ascii="Times New Roman" w:hAnsi="Times New Roman"/>
        </w:rPr>
        <w:t>СОВЕТ ДЕПУТАТОВ СЕЛЬСКОГО ПОСЕЛЕНИЯ ПЕТРОВСКИЙ СЕЛЬСОВЕТ Добринского муниципального района Липецкой области</w:t>
      </w:r>
    </w:p>
    <w:p w:rsidR="00AD7580" w:rsidRPr="00AD7580" w:rsidRDefault="00AD7580" w:rsidP="00AD7580">
      <w:pPr>
        <w:ind w:firstLine="0"/>
        <w:jc w:val="center"/>
        <w:rPr>
          <w:rFonts w:ascii="Times New Roman" w:hAnsi="Times New Roman"/>
        </w:rPr>
      </w:pPr>
    </w:p>
    <w:p w:rsidR="00AD7580" w:rsidRPr="00AD7580" w:rsidRDefault="00AD7580" w:rsidP="00AD7580">
      <w:pPr>
        <w:ind w:firstLine="0"/>
        <w:jc w:val="center"/>
        <w:rPr>
          <w:rFonts w:ascii="Times New Roman" w:hAnsi="Times New Roman"/>
        </w:rPr>
      </w:pPr>
      <w:r w:rsidRPr="00AD7580">
        <w:rPr>
          <w:rFonts w:ascii="Times New Roman" w:hAnsi="Times New Roman"/>
        </w:rPr>
        <w:t xml:space="preserve">75-я сессия </w:t>
      </w:r>
    </w:p>
    <w:p w:rsidR="00AD7580" w:rsidRPr="00AD7580" w:rsidRDefault="00AD7580" w:rsidP="00AD7580">
      <w:pPr>
        <w:ind w:firstLine="0"/>
        <w:jc w:val="center"/>
        <w:rPr>
          <w:rFonts w:ascii="Times New Roman" w:hAnsi="Times New Roman"/>
        </w:rPr>
      </w:pPr>
    </w:p>
    <w:p w:rsidR="00AD7580" w:rsidRPr="00AD7580" w:rsidRDefault="00AD7580" w:rsidP="00AD7580">
      <w:pPr>
        <w:ind w:firstLine="0"/>
        <w:jc w:val="center"/>
        <w:rPr>
          <w:rFonts w:ascii="Times New Roman" w:hAnsi="Times New Roman"/>
        </w:rPr>
      </w:pPr>
      <w:r w:rsidRPr="00AD7580">
        <w:rPr>
          <w:rFonts w:ascii="Times New Roman" w:hAnsi="Times New Roman"/>
        </w:rPr>
        <w:t>РЕШЕНИЕ</w:t>
      </w:r>
    </w:p>
    <w:p w:rsidR="00AD7580" w:rsidRPr="00AD7580" w:rsidRDefault="00AD7580" w:rsidP="00AD7580">
      <w:pPr>
        <w:ind w:firstLine="0"/>
        <w:jc w:val="center"/>
        <w:rPr>
          <w:rFonts w:ascii="Times New Roman" w:hAnsi="Times New Roman"/>
        </w:rPr>
      </w:pPr>
    </w:p>
    <w:p w:rsidR="00AD7580" w:rsidRPr="00AD7580" w:rsidRDefault="00AD7580" w:rsidP="00AD7580">
      <w:pPr>
        <w:ind w:firstLine="0"/>
        <w:jc w:val="center"/>
        <w:rPr>
          <w:rFonts w:ascii="Times New Roman" w:hAnsi="Times New Roman"/>
        </w:rPr>
      </w:pPr>
      <w:r w:rsidRPr="00AD7580">
        <w:rPr>
          <w:rFonts w:ascii="Times New Roman" w:hAnsi="Times New Roman"/>
        </w:rPr>
        <w:t>20.01.2015г.</w:t>
      </w:r>
      <w:r w:rsidRPr="00AD7580">
        <w:rPr>
          <w:rFonts w:ascii="Times New Roman" w:hAnsi="Times New Roman"/>
        </w:rPr>
        <w:tab/>
      </w:r>
      <w:r w:rsidRPr="00AD7580">
        <w:rPr>
          <w:rFonts w:ascii="Times New Roman" w:hAnsi="Times New Roman"/>
        </w:rPr>
        <w:tab/>
      </w:r>
      <w:r w:rsidRPr="00AD7580">
        <w:rPr>
          <w:rFonts w:ascii="Times New Roman" w:hAnsi="Times New Roman"/>
        </w:rPr>
        <w:tab/>
      </w:r>
      <w:proofErr w:type="spellStart"/>
      <w:r w:rsidRPr="00AD7580">
        <w:rPr>
          <w:rFonts w:ascii="Times New Roman" w:hAnsi="Times New Roman"/>
        </w:rPr>
        <w:t>п.свх</w:t>
      </w:r>
      <w:proofErr w:type="gramStart"/>
      <w:r w:rsidRPr="00AD7580">
        <w:rPr>
          <w:rFonts w:ascii="Times New Roman" w:hAnsi="Times New Roman"/>
        </w:rPr>
        <w:t>.П</w:t>
      </w:r>
      <w:proofErr w:type="gramEnd"/>
      <w:r w:rsidRPr="00AD7580">
        <w:rPr>
          <w:rFonts w:ascii="Times New Roman" w:hAnsi="Times New Roman"/>
        </w:rPr>
        <w:t>етровский</w:t>
      </w:r>
      <w:proofErr w:type="spellEnd"/>
      <w:r w:rsidRPr="00AD7580">
        <w:rPr>
          <w:rFonts w:ascii="Times New Roman" w:hAnsi="Times New Roman"/>
        </w:rPr>
        <w:tab/>
      </w:r>
      <w:r w:rsidRPr="00AD7580">
        <w:rPr>
          <w:rFonts w:ascii="Times New Roman" w:hAnsi="Times New Roman"/>
        </w:rPr>
        <w:tab/>
      </w:r>
      <w:r w:rsidRPr="00AD7580">
        <w:rPr>
          <w:rFonts w:ascii="Times New Roman" w:hAnsi="Times New Roman"/>
        </w:rPr>
        <w:tab/>
        <w:t>№ 177 -</w:t>
      </w:r>
      <w:proofErr w:type="spellStart"/>
      <w:r w:rsidRPr="00AD7580">
        <w:rPr>
          <w:rFonts w:ascii="Times New Roman" w:hAnsi="Times New Roman"/>
        </w:rPr>
        <w:t>рс</w:t>
      </w:r>
      <w:proofErr w:type="spellEnd"/>
    </w:p>
    <w:p w:rsidR="00AD7580" w:rsidRPr="00AD7580" w:rsidRDefault="00AD7580" w:rsidP="00AD7580">
      <w:pPr>
        <w:ind w:firstLine="0"/>
        <w:jc w:val="center"/>
        <w:rPr>
          <w:rFonts w:ascii="Times New Roman" w:hAnsi="Times New Roman"/>
        </w:rPr>
      </w:pPr>
    </w:p>
    <w:p w:rsidR="00AD7580" w:rsidRPr="00AD7580" w:rsidRDefault="00AD7580" w:rsidP="00AD7580">
      <w:pPr>
        <w:pStyle w:val="Title"/>
        <w:ind w:firstLine="0"/>
        <w:rPr>
          <w:rFonts w:ascii="Times New Roman" w:hAnsi="Times New Roman" w:cs="Times New Roman"/>
          <w:sz w:val="24"/>
          <w:szCs w:val="24"/>
        </w:rPr>
      </w:pPr>
      <w:r w:rsidRPr="00AD7580">
        <w:rPr>
          <w:rFonts w:ascii="Times New Roman" w:hAnsi="Times New Roman" w:cs="Times New Roman"/>
          <w:sz w:val="24"/>
          <w:szCs w:val="24"/>
        </w:rPr>
        <w:t>О внесении изменений в Положение «Об оплате труда работников Муниципального автономного учреждения культуры «Петровский поселенческий центр культуры»</w:t>
      </w:r>
    </w:p>
    <w:p w:rsidR="00AD7580" w:rsidRPr="00AD7580" w:rsidRDefault="00AD7580" w:rsidP="00AD7580">
      <w:pPr>
        <w:pStyle w:val="Title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D7580">
        <w:rPr>
          <w:rFonts w:ascii="Times New Roman" w:hAnsi="Times New Roman" w:cs="Times New Roman"/>
          <w:b w:val="0"/>
          <w:sz w:val="24"/>
          <w:szCs w:val="24"/>
        </w:rPr>
        <w:t>(утв</w:t>
      </w:r>
      <w:proofErr w:type="gramStart"/>
      <w:r w:rsidRPr="00AD7580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AD7580">
        <w:rPr>
          <w:rFonts w:ascii="Times New Roman" w:hAnsi="Times New Roman" w:cs="Times New Roman"/>
          <w:b w:val="0"/>
          <w:sz w:val="24"/>
          <w:szCs w:val="24"/>
        </w:rPr>
        <w:t>ешением Совета депутатов сельского поселения Петровский                             сельсовет № 177-рс от 12.01.2015года)</w:t>
      </w: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jc w:val="left"/>
        <w:rPr>
          <w:rFonts w:ascii="Times New Roman" w:hAnsi="Times New Roman"/>
        </w:rPr>
      </w:pPr>
      <w:proofErr w:type="gramStart"/>
      <w:r w:rsidRPr="00AD7580">
        <w:rPr>
          <w:rFonts w:ascii="Times New Roman" w:hAnsi="Times New Roman"/>
        </w:rPr>
        <w:t xml:space="preserve">Рассмотрев представленный администрацией сельского поселения Петровский сельсовет проект решения о «Внесении изменений в Положение «Об оплате труда работников Муниципального автономного учреждения культуры «Петровский поселенческий центр культуры», во исполнение Указа Президента РФ </w:t>
      </w:r>
      <w:hyperlink r:id="rId5" w:history="1">
        <w:r w:rsidRPr="00AD7580">
          <w:rPr>
            <w:rStyle w:val="a3"/>
            <w:rFonts w:ascii="Times New Roman" w:hAnsi="Times New Roman"/>
          </w:rPr>
          <w:t>от 7 мая 2012г. № 597</w:t>
        </w:r>
      </w:hyperlink>
      <w:r w:rsidRPr="00AD7580">
        <w:rPr>
          <w:rFonts w:ascii="Times New Roman" w:hAnsi="Times New Roman"/>
        </w:rPr>
        <w:t xml:space="preserve"> «О мероприятиях по реализации государственной социальной политики», руководствуясь Федеральным законом </w:t>
      </w:r>
      <w:hyperlink r:id="rId6" w:history="1">
        <w:r w:rsidRPr="00AD7580">
          <w:rPr>
            <w:rStyle w:val="a3"/>
            <w:rFonts w:ascii="Times New Roman" w:hAnsi="Times New Roman"/>
          </w:rPr>
          <w:t>от 06.10.2003 № 131-ФЗ</w:t>
        </w:r>
      </w:hyperlink>
      <w:r w:rsidRPr="00AD7580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AD7580">
          <w:rPr>
            <w:rStyle w:val="a3"/>
            <w:rFonts w:ascii="Times New Roman" w:hAnsi="Times New Roman"/>
          </w:rPr>
          <w:t>Уставом сельского</w:t>
        </w:r>
        <w:proofErr w:type="gramEnd"/>
        <w:r w:rsidRPr="00AD7580">
          <w:rPr>
            <w:rStyle w:val="a3"/>
            <w:rFonts w:ascii="Times New Roman" w:hAnsi="Times New Roman"/>
          </w:rPr>
          <w:t xml:space="preserve"> поселения Петровский сельсовет Добринского муниципального района</w:t>
        </w:r>
      </w:hyperlink>
      <w:r w:rsidRPr="00AD7580">
        <w:rPr>
          <w:rFonts w:ascii="Times New Roman" w:hAnsi="Times New Roman"/>
        </w:rPr>
        <w:t xml:space="preserve">, в целях повышения эффективности труда работников МАУК «Петровский ПЦК», учитывая решение постоянной комиссии по экономике, бюджету, муниципальной собственности и социальным вопросам, Совет депутатов сельского поселения. Изменения внесены на основании Закона Липецкой области № 309 – </w:t>
      </w:r>
      <w:proofErr w:type="gramStart"/>
      <w:r w:rsidRPr="00AD7580">
        <w:rPr>
          <w:rFonts w:ascii="Times New Roman" w:hAnsi="Times New Roman"/>
        </w:rPr>
        <w:t>ОЗ</w:t>
      </w:r>
      <w:proofErr w:type="gramEnd"/>
      <w:r w:rsidRPr="00AD7580">
        <w:rPr>
          <w:rFonts w:ascii="Times New Roman" w:hAnsi="Times New Roman"/>
        </w:rPr>
        <w:t xml:space="preserve"> от 12.08.2014г «О внесении изменений в Законе «Об оплате труда работников областных государственных учреждений» </w:t>
      </w: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  <w:r w:rsidRPr="00AD7580">
        <w:rPr>
          <w:rFonts w:ascii="Times New Roman" w:hAnsi="Times New Roman"/>
        </w:rPr>
        <w:t>РЕШИЛ:</w:t>
      </w: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jc w:val="left"/>
        <w:rPr>
          <w:rFonts w:ascii="Times New Roman" w:hAnsi="Times New Roman"/>
        </w:rPr>
      </w:pPr>
      <w:r w:rsidRPr="00AD7580">
        <w:rPr>
          <w:rFonts w:ascii="Times New Roman" w:hAnsi="Times New Roman"/>
        </w:rPr>
        <w:t xml:space="preserve">1. </w:t>
      </w:r>
      <w:proofErr w:type="gramStart"/>
      <w:r w:rsidRPr="00AD7580">
        <w:rPr>
          <w:rFonts w:ascii="Times New Roman" w:hAnsi="Times New Roman"/>
        </w:rPr>
        <w:t xml:space="preserve">Принять изменения в Положение «Об оплате труда работников Муниципального автономного учреждения культуры «Петровский поселенческий центр культуры» (принятое решением № 177-рс от 12.01.2015г. </w:t>
      </w:r>
      <w:proofErr w:type="gramEnd"/>
    </w:p>
    <w:p w:rsidR="00AD7580" w:rsidRPr="00AD7580" w:rsidRDefault="00AD7580" w:rsidP="00AD7580">
      <w:pPr>
        <w:rPr>
          <w:rFonts w:ascii="Times New Roman" w:hAnsi="Times New Roman"/>
        </w:rPr>
      </w:pPr>
      <w:r w:rsidRPr="00AD7580">
        <w:rPr>
          <w:rFonts w:ascii="Times New Roman" w:hAnsi="Times New Roman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AD7580" w:rsidRPr="00AD7580" w:rsidRDefault="00AD7580" w:rsidP="00AD7580">
      <w:pPr>
        <w:jc w:val="left"/>
        <w:rPr>
          <w:rFonts w:ascii="Times New Roman" w:hAnsi="Times New Roman"/>
        </w:rPr>
      </w:pPr>
      <w:r w:rsidRPr="00AD7580">
        <w:rPr>
          <w:rFonts w:ascii="Times New Roman" w:hAnsi="Times New Roman"/>
        </w:rPr>
        <w:t xml:space="preserve">3. Настоящее решение вступает в силу со дня его обнародования и распространяется на </w:t>
      </w:r>
      <w:proofErr w:type="gramStart"/>
      <w:r w:rsidRPr="00AD7580">
        <w:rPr>
          <w:rFonts w:ascii="Times New Roman" w:hAnsi="Times New Roman"/>
        </w:rPr>
        <w:t>правоотношения</w:t>
      </w:r>
      <w:proofErr w:type="gramEnd"/>
      <w:r w:rsidRPr="00AD7580">
        <w:rPr>
          <w:rFonts w:ascii="Times New Roman" w:hAnsi="Times New Roman"/>
        </w:rPr>
        <w:t xml:space="preserve"> возникшие с 1 января 2015 года.</w:t>
      </w:r>
    </w:p>
    <w:p w:rsidR="00AD7580" w:rsidRPr="00AD7580" w:rsidRDefault="00AD7580" w:rsidP="00AD7580">
      <w:pPr>
        <w:jc w:val="left"/>
        <w:rPr>
          <w:rFonts w:ascii="Times New Roman" w:hAnsi="Times New Roman"/>
        </w:rPr>
      </w:pPr>
    </w:p>
    <w:p w:rsidR="00AD7580" w:rsidRPr="00AD7580" w:rsidRDefault="00AD7580" w:rsidP="00AD7580">
      <w:pPr>
        <w:jc w:val="left"/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ind w:firstLine="0"/>
        <w:jc w:val="left"/>
        <w:rPr>
          <w:rFonts w:ascii="Times New Roman" w:hAnsi="Times New Roman"/>
        </w:rPr>
      </w:pPr>
      <w:r w:rsidRPr="00AD7580">
        <w:rPr>
          <w:rFonts w:ascii="Times New Roman" w:hAnsi="Times New Roman"/>
        </w:rPr>
        <w:t xml:space="preserve">Председатель Совета депутатов   сельского поселения                                                                                               Петровский сельсовет:                                                                 С.Н. </w:t>
      </w:r>
      <w:proofErr w:type="spellStart"/>
      <w:r w:rsidRPr="00AD7580">
        <w:rPr>
          <w:rFonts w:ascii="Times New Roman" w:hAnsi="Times New Roman"/>
        </w:rPr>
        <w:t>Колгин</w:t>
      </w:r>
      <w:proofErr w:type="spellEnd"/>
    </w:p>
    <w:p w:rsidR="00AD7580" w:rsidRPr="00AD7580" w:rsidRDefault="00AD7580" w:rsidP="00AD7580">
      <w:pPr>
        <w:ind w:firstLine="0"/>
        <w:rPr>
          <w:rFonts w:ascii="Times New Roman" w:hAnsi="Times New Roman"/>
        </w:rPr>
      </w:pPr>
    </w:p>
    <w:p w:rsidR="00AD7580" w:rsidRPr="00AD7580" w:rsidRDefault="00AD7580" w:rsidP="00AD7580">
      <w:pPr>
        <w:ind w:firstLine="0"/>
        <w:rPr>
          <w:rFonts w:ascii="Times New Roman" w:hAnsi="Times New Roman"/>
        </w:rPr>
      </w:pPr>
    </w:p>
    <w:p w:rsidR="00AD7580" w:rsidRPr="00AD7580" w:rsidRDefault="00AD7580" w:rsidP="00AD7580">
      <w:pPr>
        <w:ind w:firstLine="0"/>
        <w:rPr>
          <w:rFonts w:ascii="Times New Roman" w:hAnsi="Times New Roman"/>
        </w:rPr>
      </w:pPr>
      <w:r w:rsidRPr="00AD7580">
        <w:rPr>
          <w:rFonts w:ascii="Times New Roman" w:hAnsi="Times New Roman"/>
        </w:rPr>
        <w:lastRenderedPageBreak/>
        <w:t>Принято решением Совета депутатов сельского поселения Петровский сельсовет от 12.01.2015г. № 177-рс</w:t>
      </w: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7580">
        <w:rPr>
          <w:rFonts w:ascii="Times New Roman" w:hAnsi="Times New Roman" w:cs="Times New Roman"/>
          <w:b/>
          <w:bCs/>
          <w:sz w:val="24"/>
          <w:szCs w:val="24"/>
        </w:rPr>
        <w:t>Изменения в Положение «Об оплате труда работников Муниципального автономного учреждения культуры «Петровский поселенческий центр культуры», (принятое решением 76 сессии  Совета депутатов сельского поселения Петровский сельсовет</w:t>
      </w:r>
      <w:proofErr w:type="gramEnd"/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jc w:val="left"/>
        <w:rPr>
          <w:rFonts w:ascii="Times New Roman" w:hAnsi="Times New Roman"/>
        </w:rPr>
      </w:pPr>
      <w:r w:rsidRPr="00AD7580">
        <w:rPr>
          <w:rFonts w:ascii="Times New Roman" w:hAnsi="Times New Roman"/>
        </w:rPr>
        <w:t>1. Приложение № 2 к Положению «Об оплате труда работников Муниципального автономного учреждения культуры «Петровский поселенческий центр культуры» таблицу «Должностные оклады руководителей, специалистов и служащих по профессиональным квалификационным группам общеотраслевых должностей» изложить в новой редакции (Приложение №2).</w:t>
      </w: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ind w:firstLine="0"/>
        <w:rPr>
          <w:rFonts w:ascii="Times New Roman" w:hAnsi="Times New Roman"/>
        </w:rPr>
      </w:pPr>
      <w:r w:rsidRPr="00AD7580">
        <w:rPr>
          <w:rFonts w:ascii="Times New Roman" w:hAnsi="Times New Roman"/>
        </w:rPr>
        <w:t>Приложение №1</w:t>
      </w:r>
    </w:p>
    <w:p w:rsidR="00AD7580" w:rsidRPr="00AD7580" w:rsidRDefault="00AD7580" w:rsidP="00AD7580">
      <w:pPr>
        <w:ind w:firstLine="0"/>
        <w:rPr>
          <w:rFonts w:ascii="Times New Roman" w:hAnsi="Times New Roman"/>
        </w:rPr>
      </w:pPr>
      <w:r w:rsidRPr="00AD7580">
        <w:rPr>
          <w:rFonts w:ascii="Times New Roman" w:hAnsi="Times New Roman"/>
        </w:rPr>
        <w:t>к изменениям в Положение «Об оплате труда работников Муниципального автономного учреждения культуры «Петровский поселенческий центр культуры»</w:t>
      </w: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  <w:r w:rsidRPr="00AD7580">
        <w:rPr>
          <w:rFonts w:ascii="Times New Roman" w:hAnsi="Times New Roman"/>
        </w:rPr>
        <w:t>Таблица 1</w:t>
      </w: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jc w:val="center"/>
        <w:rPr>
          <w:rFonts w:ascii="Times New Roman" w:hAnsi="Times New Roman"/>
          <w:b/>
        </w:rPr>
      </w:pPr>
      <w:r w:rsidRPr="00AD7580">
        <w:rPr>
          <w:rFonts w:ascii="Times New Roman" w:hAnsi="Times New Roman"/>
          <w:b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«Петровский поселенческий центр культуры»</w:t>
      </w:r>
    </w:p>
    <w:tbl>
      <w:tblPr>
        <w:tblW w:w="10785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"/>
        <w:gridCol w:w="2694"/>
        <w:gridCol w:w="1559"/>
        <w:gridCol w:w="1559"/>
        <w:gridCol w:w="1701"/>
        <w:gridCol w:w="1560"/>
        <w:gridCol w:w="1701"/>
      </w:tblGrid>
      <w:tr w:rsidR="00AD7580" w:rsidRPr="00AD7580" w:rsidTr="00B37ACC">
        <w:trPr>
          <w:gridBefore w:val="1"/>
          <w:wBefore w:w="11" w:type="dxa"/>
          <w:trHeight w:val="67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Наименование должности                               и требования к квалификации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AD7580" w:rsidRPr="00AD7580" w:rsidTr="00B37ACC">
        <w:trPr>
          <w:gridBefore w:val="1"/>
          <w:wBefore w:w="11" w:type="dxa"/>
          <w:trHeight w:val="609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580" w:rsidRPr="00AD7580" w:rsidRDefault="00AD7580" w:rsidP="00B37A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III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 xml:space="preserve">в учреждениях имеющих групп </w:t>
            </w:r>
          </w:p>
        </w:tc>
      </w:tr>
      <w:tr w:rsidR="00AD7580" w:rsidRPr="00AD7580" w:rsidTr="00B37ACC">
        <w:trPr>
          <w:trHeight w:val="1309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Директор (заведующий) дома (центра) народного творчеств</w:t>
            </w:r>
            <w:proofErr w:type="gramStart"/>
            <w:r w:rsidRPr="00AD7580">
              <w:rPr>
                <w:rFonts w:ascii="Times New Roman" w:hAnsi="Times New Roman"/>
              </w:rPr>
              <w:t>а(</w:t>
            </w:r>
            <w:proofErr w:type="gramEnd"/>
            <w:r w:rsidRPr="00AD7580">
              <w:rPr>
                <w:rFonts w:ascii="Times New Roman" w:hAnsi="Times New Roman"/>
              </w:rPr>
              <w:t>культуры  и досуга)</w:t>
            </w:r>
          </w:p>
          <w:p w:rsidR="00AD7580" w:rsidRPr="00AD7580" w:rsidRDefault="00AD7580" w:rsidP="00B37ACC">
            <w:pPr>
              <w:spacing w:line="276" w:lineRule="auto"/>
              <w:rPr>
                <w:rFonts w:ascii="Times New Roman" w:hAnsi="Times New Roman"/>
              </w:rPr>
            </w:pPr>
          </w:p>
          <w:p w:rsidR="00AD7580" w:rsidRPr="00AD7580" w:rsidRDefault="00AD7580" w:rsidP="00B37AC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D7580">
              <w:rPr>
                <w:rFonts w:ascii="Times New Roman" w:hAnsi="Times New Roman"/>
                <w:bCs/>
              </w:rPr>
              <w:t>11010</w:t>
            </w:r>
          </w:p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D7580">
              <w:rPr>
                <w:rFonts w:ascii="Times New Roman" w:hAnsi="Times New Roman"/>
                <w:bCs/>
              </w:rPr>
              <w:t>10300</w:t>
            </w:r>
          </w:p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D7580">
              <w:rPr>
                <w:rFonts w:ascii="Times New Roman" w:hAnsi="Times New Roman"/>
                <w:bCs/>
              </w:rPr>
              <w:t>8880</w:t>
            </w:r>
          </w:p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D7580">
              <w:rPr>
                <w:rFonts w:ascii="Times New Roman" w:hAnsi="Times New Roman"/>
                <w:bCs/>
              </w:rPr>
              <w:t>8880</w:t>
            </w:r>
          </w:p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D7580" w:rsidRPr="00AD7580" w:rsidTr="00B37ACC">
        <w:trPr>
          <w:trHeight w:val="988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 xml:space="preserve">Художественный руководитель клубного учреждения, центра народной культуры (культуры и досуга)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D7580">
              <w:rPr>
                <w:rFonts w:ascii="Times New Roman" w:hAnsi="Times New Roman"/>
                <w:bCs/>
              </w:rPr>
              <w:t>10300</w:t>
            </w:r>
          </w:p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D7580">
              <w:rPr>
                <w:rFonts w:ascii="Times New Roman" w:hAnsi="Times New Roman"/>
                <w:bCs/>
              </w:rPr>
              <w:t>9750</w:t>
            </w:r>
          </w:p>
          <w:p w:rsidR="00AD7580" w:rsidRPr="00AD7580" w:rsidRDefault="00AD7580" w:rsidP="00B37ACC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D7580">
              <w:rPr>
                <w:rFonts w:ascii="Times New Roman" w:hAnsi="Times New Roman"/>
                <w:bCs/>
              </w:rPr>
              <w:t>8880</w:t>
            </w:r>
          </w:p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D7580">
              <w:rPr>
                <w:rFonts w:ascii="Times New Roman" w:hAnsi="Times New Roman"/>
                <w:bCs/>
              </w:rPr>
              <w:t>8260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D7580">
              <w:rPr>
                <w:rFonts w:ascii="Times New Roman" w:hAnsi="Times New Roman"/>
                <w:bCs/>
              </w:rPr>
              <w:t>6970</w:t>
            </w:r>
          </w:p>
          <w:p w:rsidR="00AD7580" w:rsidRPr="00AD7580" w:rsidRDefault="00AD7580" w:rsidP="00B37ACC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D7580" w:rsidRPr="00AD7580" w:rsidRDefault="00AD7580" w:rsidP="00AD7580">
      <w:pPr>
        <w:jc w:val="center"/>
        <w:rPr>
          <w:rFonts w:ascii="Times New Roman" w:hAnsi="Times New Roman"/>
          <w:b/>
        </w:rPr>
      </w:pPr>
      <w:r w:rsidRPr="00AD7580">
        <w:rPr>
          <w:rFonts w:ascii="Times New Roman" w:hAnsi="Times New Roman"/>
          <w:b/>
        </w:rPr>
        <w:t>Профессиональная квалификационная группа                                                                                      «Должности работников культуры, искусства и кинематографии  ведущего звена»</w:t>
      </w:r>
    </w:p>
    <w:p w:rsidR="00AD7580" w:rsidRPr="00AD7580" w:rsidRDefault="00AD7580" w:rsidP="00AD7580">
      <w:pPr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598"/>
        <w:gridCol w:w="6788"/>
        <w:gridCol w:w="1677"/>
      </w:tblGrid>
      <w:tr w:rsidR="00AD7580" w:rsidRPr="00AD7580" w:rsidTr="00B37ACC">
        <w:trPr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11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Методист библиотеки, музея, клубного учреждения, научн</w:t>
            </w:r>
            <w:proofErr w:type="gramStart"/>
            <w:r w:rsidRPr="00AD7580">
              <w:rPr>
                <w:rFonts w:ascii="Times New Roman" w:hAnsi="Times New Roman"/>
              </w:rPr>
              <w:t>о-</w:t>
            </w:r>
            <w:proofErr w:type="gramEnd"/>
            <w:r w:rsidRPr="00AD7580">
              <w:rPr>
                <w:rFonts w:ascii="Times New Roman" w:hAnsi="Times New Roman"/>
              </w:rPr>
              <w:t xml:space="preserve"> 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4990</w:t>
            </w:r>
          </w:p>
        </w:tc>
      </w:tr>
      <w:tr w:rsidR="00AD7580" w:rsidRPr="00AD7580" w:rsidTr="00B37ACC">
        <w:trPr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Методист библиотеки, музея, клубного учреждения, научн</w:t>
            </w:r>
            <w:proofErr w:type="gramStart"/>
            <w:r w:rsidRPr="00AD7580">
              <w:rPr>
                <w:rFonts w:ascii="Times New Roman" w:hAnsi="Times New Roman"/>
              </w:rPr>
              <w:t>о-</w:t>
            </w:r>
            <w:proofErr w:type="gramEnd"/>
            <w:r w:rsidRPr="00AD7580">
              <w:rPr>
                <w:rFonts w:ascii="Times New Roman" w:hAnsi="Times New Roman"/>
              </w:rPr>
              <w:t xml:space="preserve"> 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AD7580">
              <w:rPr>
                <w:rFonts w:ascii="Times New Roman" w:hAnsi="Times New Roman"/>
              </w:rPr>
              <w:t>внутридолжностная</w:t>
            </w:r>
            <w:proofErr w:type="spellEnd"/>
            <w:r w:rsidRPr="00AD7580">
              <w:rPr>
                <w:rFonts w:ascii="Times New Roman" w:hAnsi="Times New Roman"/>
              </w:rPr>
              <w:t xml:space="preserve"> категория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5080</w:t>
            </w:r>
          </w:p>
        </w:tc>
      </w:tr>
      <w:tr w:rsidR="00AD7580" w:rsidRPr="00AD7580" w:rsidTr="00B37ACC">
        <w:trPr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13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Методист библиотеки, музея, клубного учреждения, научн</w:t>
            </w:r>
            <w:proofErr w:type="gramStart"/>
            <w:r w:rsidRPr="00AD7580">
              <w:rPr>
                <w:rFonts w:ascii="Times New Roman" w:hAnsi="Times New Roman"/>
              </w:rPr>
              <w:t>о-</w:t>
            </w:r>
            <w:proofErr w:type="gramEnd"/>
            <w:r w:rsidRPr="00AD7580">
              <w:rPr>
                <w:rFonts w:ascii="Times New Roman" w:hAnsi="Times New Roman"/>
              </w:rPr>
              <w:t xml:space="preserve"> 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AD7580">
              <w:rPr>
                <w:rFonts w:ascii="Times New Roman" w:hAnsi="Times New Roman"/>
              </w:rPr>
              <w:t>внутридолжностная</w:t>
            </w:r>
            <w:proofErr w:type="spellEnd"/>
            <w:r w:rsidRPr="00AD7580">
              <w:rPr>
                <w:rFonts w:ascii="Times New Roman" w:hAnsi="Times New Roman"/>
              </w:rPr>
              <w:t xml:space="preserve"> категория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5920</w:t>
            </w:r>
          </w:p>
        </w:tc>
      </w:tr>
      <w:tr w:rsidR="00AD7580" w:rsidRPr="00AD7580" w:rsidTr="00B37ACC">
        <w:trPr>
          <w:trHeight w:val="3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14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Ведущий методист библиотеки, музея, клубного учреждения, научн</w:t>
            </w:r>
            <w:proofErr w:type="gramStart"/>
            <w:r w:rsidRPr="00AD7580">
              <w:rPr>
                <w:rFonts w:ascii="Times New Roman" w:hAnsi="Times New Roman"/>
              </w:rPr>
              <w:t>о-</w:t>
            </w:r>
            <w:proofErr w:type="gramEnd"/>
            <w:r w:rsidRPr="00AD7580">
              <w:rPr>
                <w:rFonts w:ascii="Times New Roman" w:hAnsi="Times New Roman"/>
              </w:rPr>
              <w:t xml:space="preserve"> 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580" w:rsidRPr="00AD7580" w:rsidRDefault="00AD7580" w:rsidP="00B37AC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7560</w:t>
            </w:r>
          </w:p>
        </w:tc>
      </w:tr>
    </w:tbl>
    <w:p w:rsidR="00AD7580" w:rsidRPr="00AD7580" w:rsidRDefault="00AD7580" w:rsidP="00AD7580">
      <w:pPr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jc w:val="right"/>
        <w:rPr>
          <w:rFonts w:ascii="Times New Roman" w:hAnsi="Times New Roman"/>
        </w:rPr>
      </w:pPr>
    </w:p>
    <w:p w:rsidR="00AD7580" w:rsidRPr="00AD7580" w:rsidRDefault="00AD7580" w:rsidP="00AD7580">
      <w:pPr>
        <w:ind w:firstLine="0"/>
        <w:rPr>
          <w:rFonts w:ascii="Times New Roman" w:hAnsi="Times New Roman"/>
        </w:rPr>
      </w:pPr>
      <w:r w:rsidRPr="00AD7580">
        <w:rPr>
          <w:rFonts w:ascii="Times New Roman" w:hAnsi="Times New Roman"/>
        </w:rPr>
        <w:t>Приложение №2</w:t>
      </w:r>
    </w:p>
    <w:p w:rsidR="00AD7580" w:rsidRPr="00AD7580" w:rsidRDefault="00AD7580" w:rsidP="00AD7580">
      <w:pPr>
        <w:ind w:firstLine="0"/>
        <w:rPr>
          <w:rFonts w:ascii="Times New Roman" w:hAnsi="Times New Roman"/>
        </w:rPr>
      </w:pPr>
      <w:r w:rsidRPr="00AD7580">
        <w:rPr>
          <w:rFonts w:ascii="Times New Roman" w:hAnsi="Times New Roman"/>
        </w:rPr>
        <w:t>к изменениям в Положение «Об оплате труда работников Муниципального автономного учреждения культуры «Петровский поселенческий центр культуры»</w:t>
      </w: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jc w:val="center"/>
        <w:rPr>
          <w:rFonts w:ascii="Times New Roman" w:hAnsi="Times New Roman"/>
          <w:b/>
        </w:rPr>
      </w:pPr>
      <w:r w:rsidRPr="00AD7580">
        <w:rPr>
          <w:rFonts w:ascii="Times New Roman" w:hAnsi="Times New Roman"/>
          <w:b/>
        </w:rPr>
        <w:t>Должностные оклады руководителей, специалистов и служащих по профессиональным квалификационным группам общеотраслевых должностей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1"/>
        <w:gridCol w:w="967"/>
        <w:gridCol w:w="4967"/>
      </w:tblGrid>
      <w:tr w:rsidR="00AD7580" w:rsidRPr="00AD7580" w:rsidTr="00B37ACC">
        <w:trPr>
          <w:trHeight w:val="31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Профессиональная квалификационная группа</w:t>
            </w:r>
          </w:p>
        </w:tc>
      </w:tr>
      <w:tr w:rsidR="00AD7580" w:rsidRPr="00AD7580" w:rsidTr="00B37ACC">
        <w:trPr>
          <w:trHeight w:val="266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AD7580" w:rsidRPr="00AD7580" w:rsidTr="00B37ACC">
        <w:trPr>
          <w:trHeight w:val="295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Наименование должности и</w:t>
            </w:r>
          </w:p>
        </w:tc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 xml:space="preserve">Диапазон должностных окладов, установленный </w:t>
            </w:r>
            <w:proofErr w:type="gramStart"/>
            <w:r w:rsidRPr="00AD7580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AD7580" w:rsidRPr="00AD7580" w:rsidTr="00B37ACC">
        <w:trPr>
          <w:trHeight w:val="288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требования к квалификации</w:t>
            </w:r>
          </w:p>
        </w:tc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зависимости от квалификационной категории (руб.)</w:t>
            </w:r>
          </w:p>
        </w:tc>
      </w:tr>
      <w:tr w:rsidR="00AD7580" w:rsidRPr="00AD7580" w:rsidTr="00B37ACC"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1 квалифицированный уровень</w:t>
            </w:r>
          </w:p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4440</w:t>
            </w:r>
          </w:p>
        </w:tc>
      </w:tr>
      <w:tr w:rsidR="00AD7580" w:rsidRPr="00AD7580" w:rsidTr="00B37ACC"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2 квалифицированный уровень</w:t>
            </w:r>
          </w:p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4710</w:t>
            </w:r>
          </w:p>
        </w:tc>
      </w:tr>
      <w:tr w:rsidR="00AD7580" w:rsidRPr="00AD7580" w:rsidTr="00B37ACC"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3 квалифицированный уровень</w:t>
            </w:r>
          </w:p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5730</w:t>
            </w:r>
          </w:p>
        </w:tc>
      </w:tr>
      <w:tr w:rsidR="00AD7580" w:rsidRPr="00AD7580" w:rsidTr="00B37ACC"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4 квалифицированный уровень</w:t>
            </w:r>
          </w:p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80" w:rsidRPr="00AD7580" w:rsidRDefault="00AD7580" w:rsidP="00B37A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D7580">
              <w:rPr>
                <w:rFonts w:ascii="Times New Roman" w:hAnsi="Times New Roman"/>
              </w:rPr>
              <w:t>6630</w:t>
            </w:r>
          </w:p>
        </w:tc>
      </w:tr>
    </w:tbl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rPr>
          <w:rFonts w:ascii="Times New Roman" w:hAnsi="Times New Roman"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D7580">
        <w:rPr>
          <w:rFonts w:ascii="Times New Roman" w:hAnsi="Times New Roman"/>
          <w:b/>
        </w:rPr>
        <w:lastRenderedPageBreak/>
        <w:t>ТАРИФНЫЕ РАЗРЯДЫ, МЕЖРАЗРЯДНЫЕ ТАРИФНЫЕ КОЭФФИЦИЕНТЫ</w:t>
      </w: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D7580">
        <w:rPr>
          <w:rFonts w:ascii="Times New Roman" w:hAnsi="Times New Roman"/>
          <w:b/>
        </w:rPr>
        <w:t>И ТАРИФНЫЕ СТАВКИ ТАРИФНОЙ СЕТКИ ПО ОПЛАТЕ ТРУДА РАБОЧИХ</w:t>
      </w:r>
    </w:p>
    <w:p w:rsidR="00AD7580" w:rsidRPr="00AD7580" w:rsidRDefault="00AD7580" w:rsidP="00AD75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D7580">
        <w:rPr>
          <w:rFonts w:ascii="Times New Roman" w:hAnsi="Times New Roman"/>
          <w:b/>
        </w:rPr>
        <w:t>РАЙОННЫХ ГОСУДАРСТВЕННЫХ УЧРЕЖДЕНИЙ</w:t>
      </w:r>
    </w:p>
    <w:p w:rsidR="00AD7580" w:rsidRPr="00AD7580" w:rsidRDefault="00AD7580" w:rsidP="00AD758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│                           Разряд оплаты труда                           │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├────┬─────┬─────┬──────┬──────┬─────┬──────┬─────┬─────┬─────┬─────┬─────┤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│ 1  │  2  │  3  │  4   │  5   │  6  │  7   │  8  │  9  │ 10  │ 11  │ 12  │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├────┴─────┴─────┴──────┴──────┴─────┴──────┴─────┴─────┴─────┴─────┴─────┤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│                          Тарифный коэффициент                           │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├────┬─────┬─────┬──────┬──────┬─────┬──────┬─────┬─────┬─────┬─────┬─────┤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│1,0 │1,02 │1,04 │ 1,06 │ 1,08 │1,10 │ 1,12 │1,14 │1,25 │1,37 │1,52 │1,63 │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├────┴─────┴─────┴──────┴──────┴─────┴──────┴─────┴─────┴─────┴─────┴─────┤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│                             Тарифные ставки                             │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├────┬─────┬─────┬──────┬──────┬─────┬──────┬─────┬─────┬─────┬─────┬─────┤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│4000│4080 │ 4160  4240 │ 4320 │4400 │ 4480 │4560 │5000 │5480 │6080 │6520 │</w:t>
      </w:r>
    </w:p>
    <w:p w:rsidR="00AD7580" w:rsidRPr="00AD7580" w:rsidRDefault="00AD7580" w:rsidP="00AD7580">
      <w:pPr>
        <w:pStyle w:val="ConsPlusCell"/>
        <w:rPr>
          <w:b/>
        </w:rPr>
      </w:pPr>
      <w:r w:rsidRPr="00AD7580">
        <w:rPr>
          <w:b/>
        </w:rPr>
        <w:t>└────┴─────┴─────┴──────┴──────┴─────┴──────┴─────┴─────┴─────┴─────┴─────┘</w:t>
      </w:r>
    </w:p>
    <w:p w:rsidR="00AD7580" w:rsidRPr="00263C72" w:rsidRDefault="00AD7580" w:rsidP="00AD7580">
      <w:pPr>
        <w:jc w:val="center"/>
        <w:rPr>
          <w:rFonts w:ascii="Times New Roman" w:hAnsi="Times New Roman"/>
          <w:b/>
        </w:rPr>
      </w:pPr>
    </w:p>
    <w:p w:rsidR="00AD7580" w:rsidRPr="00263C72" w:rsidRDefault="00AD7580" w:rsidP="00AD7580">
      <w:pPr>
        <w:rPr>
          <w:rFonts w:ascii="Times New Roman" w:hAnsi="Times New Roman"/>
          <w:b/>
          <w:bCs/>
          <w:smallCaps/>
        </w:rPr>
      </w:pPr>
    </w:p>
    <w:p w:rsidR="00AD7580" w:rsidRPr="00263C72" w:rsidRDefault="00AD7580" w:rsidP="00AD7580">
      <w:pPr>
        <w:rPr>
          <w:rFonts w:ascii="Times New Roman" w:hAnsi="Times New Roman"/>
        </w:rPr>
      </w:pPr>
    </w:p>
    <w:p w:rsidR="00AD7580" w:rsidRPr="00263C72" w:rsidRDefault="00AD7580" w:rsidP="00AD7580">
      <w:pPr>
        <w:rPr>
          <w:rFonts w:ascii="Times New Roman" w:hAnsi="Times New Roman"/>
        </w:rPr>
      </w:pPr>
    </w:p>
    <w:p w:rsidR="00B31F40" w:rsidRDefault="00B31F40"/>
    <w:sectPr w:rsidR="00B31F40" w:rsidSect="00AD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80"/>
    <w:rsid w:val="0007083D"/>
    <w:rsid w:val="000800BB"/>
    <w:rsid w:val="00231CE1"/>
    <w:rsid w:val="00392189"/>
    <w:rsid w:val="003D2935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AD7580"/>
    <w:rsid w:val="00B31F40"/>
    <w:rsid w:val="00BD0934"/>
    <w:rsid w:val="00C119D5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D75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D7580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D758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AD7580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AD75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D7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6c28da7-c561-4475-af80-29aeafb951a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6ba04aa2-bc76-4e72-b471-3cbdb9ac1cbf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5715</Characters>
  <Application>Microsoft Office Word</Application>
  <DocSecurity>0</DocSecurity>
  <Lines>47</Lines>
  <Paragraphs>13</Paragraphs>
  <ScaleCrop>false</ScaleCrop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2015-02-18T08:42:00Z</dcterms:created>
  <dcterms:modified xsi:type="dcterms:W3CDTF">2015-02-18T08:43:00Z</dcterms:modified>
</cp:coreProperties>
</file>