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7" w:rsidRPr="00C850AD" w:rsidRDefault="00CA320D" w:rsidP="00CF6589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 w:rsidRPr="00CA320D"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5.7pt;width:53.1pt;height:63.05pt;z-index:251658240">
            <v:imagedata r:id="rId7" o:title=""/>
          </v:shape>
          <o:OLEObject Type="Embed" ProgID="Photoshop.Image.6" ShapeID="_x0000_s1026" DrawAspect="Content" ObjectID="_1652852445" r:id="rId8">
            <o:FieldCodes>\s</o:FieldCodes>
          </o:OLEObject>
        </w:pict>
      </w:r>
      <w:r w:rsidR="00C33517">
        <w:t xml:space="preserve">  </w:t>
      </w:r>
    </w:p>
    <w:p w:rsidR="00C33517" w:rsidRDefault="00C33517" w:rsidP="00CF6589">
      <w:pPr>
        <w:jc w:val="center"/>
        <w:rPr>
          <w:rFonts w:eastAsia="Calibri"/>
          <w:b/>
          <w:snapToGrid w:val="0"/>
          <w:sz w:val="28"/>
          <w:szCs w:val="28"/>
          <w:lang w:eastAsia="en-US"/>
        </w:rPr>
      </w:pPr>
    </w:p>
    <w:p w:rsidR="00C33517" w:rsidRDefault="00C33517" w:rsidP="00CF6589">
      <w:pPr>
        <w:jc w:val="center"/>
        <w:rPr>
          <w:rFonts w:eastAsia="Calibri"/>
          <w:b/>
          <w:snapToGrid w:val="0"/>
          <w:sz w:val="28"/>
          <w:szCs w:val="28"/>
          <w:lang w:eastAsia="en-US"/>
        </w:rPr>
      </w:pPr>
    </w:p>
    <w:p w:rsidR="00C33517" w:rsidRDefault="00C33517" w:rsidP="00CF6589">
      <w:pPr>
        <w:tabs>
          <w:tab w:val="left" w:pos="6580"/>
        </w:tabs>
        <w:jc w:val="center"/>
        <w:rPr>
          <w:b/>
        </w:rPr>
      </w:pPr>
      <w:bookmarkStart w:id="0" w:name="_GoBack"/>
      <w:bookmarkEnd w:id="0"/>
    </w:p>
    <w:p w:rsidR="00C33517" w:rsidRDefault="00C33517" w:rsidP="00CF65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3517" w:rsidRDefault="00C33517" w:rsidP="00CF65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C33517" w:rsidRDefault="001C134B" w:rsidP="00CF65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C33517">
        <w:rPr>
          <w:b/>
          <w:sz w:val="28"/>
          <w:szCs w:val="28"/>
        </w:rPr>
        <w:t xml:space="preserve"> сельсовет</w:t>
      </w:r>
    </w:p>
    <w:p w:rsidR="00C33517" w:rsidRDefault="00C33517" w:rsidP="00CF65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C33517" w:rsidRDefault="00C33517" w:rsidP="00CF6589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33517" w:rsidRDefault="00C33517" w:rsidP="00CF6589">
      <w:pPr>
        <w:tabs>
          <w:tab w:val="left" w:pos="6580"/>
        </w:tabs>
        <w:jc w:val="center"/>
        <w:rPr>
          <w:sz w:val="28"/>
          <w:szCs w:val="28"/>
        </w:rPr>
      </w:pPr>
    </w:p>
    <w:p w:rsidR="00C33517" w:rsidRPr="00CF6589" w:rsidRDefault="00D90697" w:rsidP="00CF6589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05C53">
        <w:rPr>
          <w:sz w:val="28"/>
          <w:szCs w:val="28"/>
        </w:rPr>
        <w:t>9</w:t>
      </w:r>
      <w:r w:rsidR="00C33517">
        <w:rPr>
          <w:sz w:val="28"/>
          <w:szCs w:val="28"/>
        </w:rPr>
        <w:t>.</w:t>
      </w:r>
      <w:r w:rsidR="00C33517" w:rsidRPr="00CF6589">
        <w:rPr>
          <w:sz w:val="28"/>
          <w:szCs w:val="28"/>
        </w:rPr>
        <w:t>05</w:t>
      </w:r>
      <w:r w:rsidR="00C33517">
        <w:rPr>
          <w:sz w:val="28"/>
          <w:szCs w:val="28"/>
        </w:rPr>
        <w:t xml:space="preserve">.2020                            </w:t>
      </w:r>
      <w:proofErr w:type="spellStart"/>
      <w:r w:rsidR="001C134B">
        <w:rPr>
          <w:sz w:val="28"/>
          <w:szCs w:val="28"/>
        </w:rPr>
        <w:t>п</w:t>
      </w:r>
      <w:proofErr w:type="gramStart"/>
      <w:r w:rsidR="001C134B">
        <w:rPr>
          <w:sz w:val="28"/>
          <w:szCs w:val="28"/>
        </w:rPr>
        <w:t>.</w:t>
      </w:r>
      <w:r w:rsidR="000A7345">
        <w:rPr>
          <w:sz w:val="28"/>
          <w:szCs w:val="28"/>
        </w:rPr>
        <w:t>с</w:t>
      </w:r>
      <w:proofErr w:type="gramEnd"/>
      <w:r w:rsidR="001C134B">
        <w:rPr>
          <w:sz w:val="28"/>
          <w:szCs w:val="28"/>
        </w:rPr>
        <w:t>вх</w:t>
      </w:r>
      <w:proofErr w:type="spellEnd"/>
      <w:r w:rsidR="00C33517">
        <w:rPr>
          <w:sz w:val="28"/>
          <w:szCs w:val="28"/>
        </w:rPr>
        <w:t xml:space="preserve">. </w:t>
      </w:r>
      <w:r w:rsidR="001C134B">
        <w:rPr>
          <w:sz w:val="28"/>
          <w:szCs w:val="28"/>
        </w:rPr>
        <w:t>Петровский</w:t>
      </w:r>
      <w:r w:rsidR="00C33517">
        <w:rPr>
          <w:sz w:val="28"/>
          <w:szCs w:val="28"/>
        </w:rPr>
        <w:t xml:space="preserve">                                      №</w:t>
      </w:r>
      <w:r w:rsidR="00705C53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AB0F25">
        <w:rPr>
          <w:sz w:val="28"/>
          <w:szCs w:val="28"/>
        </w:rPr>
        <w:t xml:space="preserve"> </w:t>
      </w:r>
    </w:p>
    <w:p w:rsidR="00C33517" w:rsidRPr="00763111" w:rsidRDefault="00C33517" w:rsidP="00CF6589">
      <w:pPr>
        <w:ind w:firstLine="720"/>
        <w:jc w:val="both"/>
        <w:rPr>
          <w:sz w:val="28"/>
          <w:szCs w:val="20"/>
        </w:rPr>
      </w:pPr>
    </w:p>
    <w:p w:rsidR="00C33517" w:rsidRPr="00F8027F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27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</w:t>
      </w:r>
      <w:r w:rsidRPr="00F8027F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е</w:t>
      </w:r>
      <w:r w:rsidRPr="00F8027F">
        <w:rPr>
          <w:b/>
          <w:bCs/>
          <w:sz w:val="28"/>
          <w:szCs w:val="28"/>
        </w:rPr>
        <w:t xml:space="preserve"> планирования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 xml:space="preserve">бюджетных ассигнований 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="001C134B">
        <w:rPr>
          <w:b/>
          <w:bCs/>
          <w:sz w:val="28"/>
          <w:szCs w:val="28"/>
        </w:rPr>
        <w:t>Петровский</w:t>
      </w:r>
      <w:r>
        <w:rPr>
          <w:b/>
          <w:bCs/>
          <w:sz w:val="28"/>
          <w:szCs w:val="28"/>
        </w:rPr>
        <w:t xml:space="preserve"> сельсовет Добринского муниципального района </w:t>
      </w:r>
      <w:r w:rsidRPr="00F8027F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1</w:t>
      </w:r>
      <w:r w:rsidRPr="00F8027F">
        <w:rPr>
          <w:b/>
          <w:bCs/>
          <w:sz w:val="28"/>
          <w:szCs w:val="28"/>
        </w:rPr>
        <w:t xml:space="preserve"> год и на плановый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период 202</w:t>
      </w:r>
      <w:r>
        <w:rPr>
          <w:b/>
          <w:bCs/>
          <w:sz w:val="28"/>
          <w:szCs w:val="28"/>
        </w:rPr>
        <w:t>2</w:t>
      </w:r>
      <w:r w:rsidRPr="00F8027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F8027F">
        <w:rPr>
          <w:b/>
          <w:bCs/>
          <w:sz w:val="28"/>
          <w:szCs w:val="28"/>
        </w:rPr>
        <w:t xml:space="preserve"> годов</w:t>
      </w:r>
    </w:p>
    <w:p w:rsidR="00C33517" w:rsidRPr="00F8027F" w:rsidRDefault="00C33517" w:rsidP="00CF65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6C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</w:t>
      </w:r>
      <w:r>
        <w:rPr>
          <w:sz w:val="28"/>
          <w:szCs w:val="28"/>
        </w:rPr>
        <w:t xml:space="preserve"> </w:t>
      </w:r>
      <w:r w:rsidRPr="00B034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B0346C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B0346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B0346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B0346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администрация 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446A8">
        <w:rPr>
          <w:b/>
          <w:sz w:val="28"/>
          <w:szCs w:val="28"/>
        </w:rPr>
        <w:t>ПОСТАНОВЛЯЕТ:</w:t>
      </w:r>
    </w:p>
    <w:p w:rsidR="00C33517" w:rsidRPr="00B446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6C">
        <w:rPr>
          <w:sz w:val="28"/>
          <w:szCs w:val="28"/>
        </w:rPr>
        <w:t xml:space="preserve">1. Утвердить </w:t>
      </w:r>
      <w:hyperlink w:anchor="Par38" w:history="1"/>
      <w:r w:rsidRPr="00B0346C">
        <w:rPr>
          <w:sz w:val="28"/>
          <w:szCs w:val="28"/>
        </w:rPr>
        <w:t>Порядок планирования б</w:t>
      </w:r>
      <w:r>
        <w:rPr>
          <w:sz w:val="28"/>
          <w:szCs w:val="28"/>
        </w:rPr>
        <w:t xml:space="preserve">юджетных ассигнований </w:t>
      </w:r>
      <w:r w:rsidRPr="00B034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Добринского муниципального района</w:t>
      </w:r>
      <w:r w:rsidRPr="00B0346C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B0346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B0346C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 согласно приложению.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C33517" w:rsidRPr="00B0346C" w:rsidRDefault="00CE69AF" w:rsidP="00CF658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</w:t>
      </w:r>
      <w:r w:rsidR="00C33517">
        <w:rPr>
          <w:sz w:val="28"/>
          <w:szCs w:val="28"/>
        </w:rPr>
        <w:t xml:space="preserve">. </w:t>
      </w:r>
      <w:proofErr w:type="gramStart"/>
      <w:r w:rsidR="00C33517">
        <w:rPr>
          <w:sz w:val="28"/>
          <w:szCs w:val="28"/>
        </w:rPr>
        <w:t>Контроль за</w:t>
      </w:r>
      <w:proofErr w:type="gramEnd"/>
      <w:r w:rsidR="00C33517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Default="00C33517" w:rsidP="00CF65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3517" w:rsidRDefault="00C33517" w:rsidP="00CF658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33517" w:rsidRDefault="001C134B" w:rsidP="00CF6589">
      <w:pPr>
        <w:tabs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C33517">
        <w:rPr>
          <w:sz w:val="28"/>
          <w:szCs w:val="28"/>
        </w:rPr>
        <w:t xml:space="preserve"> сельсовет                                         </w:t>
      </w:r>
      <w:r>
        <w:rPr>
          <w:sz w:val="28"/>
          <w:szCs w:val="28"/>
        </w:rPr>
        <w:t xml:space="preserve">               Н.В. </w:t>
      </w:r>
      <w:proofErr w:type="spellStart"/>
      <w:r>
        <w:rPr>
          <w:sz w:val="28"/>
          <w:szCs w:val="28"/>
        </w:rPr>
        <w:t>Лычкин</w:t>
      </w:r>
      <w:proofErr w:type="spellEnd"/>
    </w:p>
    <w:p w:rsidR="00C33517" w:rsidRDefault="00C33517" w:rsidP="00CF6589">
      <w:pPr>
        <w:jc w:val="both"/>
        <w:rPr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Pr="00B0346C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</w:pPr>
    </w:p>
    <w:p w:rsidR="00C33517" w:rsidRDefault="00C33517" w:rsidP="00CF6589">
      <w:pPr>
        <w:widowControl w:val="0"/>
        <w:autoSpaceDE w:val="0"/>
        <w:autoSpaceDN w:val="0"/>
        <w:adjustRightInd w:val="0"/>
        <w:rPr>
          <w:color w:val="993300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right"/>
        <w:rPr>
          <w:color w:val="993300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345" w:rsidRDefault="000A7345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345" w:rsidRPr="00F07383" w:rsidRDefault="000A7345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589" w:rsidRPr="00CF6589" w:rsidRDefault="00CF6589" w:rsidP="00CF6589">
      <w:pPr>
        <w:pStyle w:val="ConsPlusNormal"/>
        <w:ind w:firstLine="708"/>
        <w:jc w:val="right"/>
        <w:outlineLvl w:val="0"/>
        <w:rPr>
          <w:sz w:val="20"/>
          <w:szCs w:val="20"/>
        </w:rPr>
      </w:pPr>
      <w:bookmarkStart w:id="1" w:name="Par38"/>
      <w:bookmarkEnd w:id="1"/>
      <w:r w:rsidRPr="00CF6589">
        <w:rPr>
          <w:sz w:val="20"/>
          <w:szCs w:val="20"/>
        </w:rPr>
        <w:lastRenderedPageBreak/>
        <w:t>Приложение</w:t>
      </w:r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        к постановлению администрации </w:t>
      </w:r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сельского поселения </w:t>
      </w:r>
      <w:proofErr w:type="gramStart"/>
      <w:r w:rsidR="001C134B">
        <w:rPr>
          <w:sz w:val="20"/>
          <w:szCs w:val="20"/>
        </w:rPr>
        <w:t>Петровский</w:t>
      </w:r>
      <w:proofErr w:type="gramEnd"/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сельсовет Добринского муниципального района</w:t>
      </w:r>
      <w:bookmarkStart w:id="2" w:name="P31"/>
      <w:bookmarkEnd w:id="2"/>
    </w:p>
    <w:p w:rsidR="00CF6589" w:rsidRPr="00CF6589" w:rsidRDefault="00CF6589" w:rsidP="00CF6589">
      <w:pPr>
        <w:pStyle w:val="ConsPlusNormal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Липецкой области Российской Федерации</w:t>
      </w:r>
    </w:p>
    <w:p w:rsidR="00CF6589" w:rsidRPr="00CF6589" w:rsidRDefault="00CF6589" w:rsidP="00CF6589">
      <w:pPr>
        <w:pStyle w:val="ConsPlusTitle"/>
        <w:ind w:firstLine="708"/>
        <w:jc w:val="right"/>
        <w:rPr>
          <w:rFonts w:ascii="Times New Roman" w:hAnsi="Times New Roman" w:cs="Times New Roman"/>
          <w:b w:val="0"/>
        </w:rPr>
      </w:pPr>
      <w:r w:rsidRPr="00CF6589">
        <w:rPr>
          <w:rFonts w:ascii="Times New Roman" w:hAnsi="Times New Roman" w:cs="Times New Roman"/>
          <w:b w:val="0"/>
        </w:rPr>
        <w:t>от</w:t>
      </w:r>
      <w:r w:rsidR="000A7345">
        <w:rPr>
          <w:rFonts w:ascii="Times New Roman" w:hAnsi="Times New Roman" w:cs="Times New Roman"/>
          <w:b w:val="0"/>
        </w:rPr>
        <w:t xml:space="preserve">  </w:t>
      </w:r>
      <w:r w:rsidR="00D90697">
        <w:rPr>
          <w:rFonts w:ascii="Times New Roman" w:hAnsi="Times New Roman" w:cs="Times New Roman"/>
          <w:b w:val="0"/>
        </w:rPr>
        <w:t>2</w:t>
      </w:r>
      <w:r w:rsidR="00705C53">
        <w:rPr>
          <w:rFonts w:ascii="Times New Roman" w:hAnsi="Times New Roman" w:cs="Times New Roman"/>
          <w:b w:val="0"/>
        </w:rPr>
        <w:t>9</w:t>
      </w:r>
      <w:r w:rsidR="000A7345">
        <w:rPr>
          <w:rFonts w:ascii="Times New Roman" w:hAnsi="Times New Roman" w:cs="Times New Roman"/>
          <w:b w:val="0"/>
        </w:rPr>
        <w:t xml:space="preserve"> </w:t>
      </w:r>
      <w:r w:rsidRPr="00CF6589">
        <w:rPr>
          <w:rFonts w:ascii="Times New Roman" w:hAnsi="Times New Roman" w:cs="Times New Roman"/>
          <w:b w:val="0"/>
        </w:rPr>
        <w:t>.</w:t>
      </w:r>
      <w:r w:rsidR="00705C53">
        <w:rPr>
          <w:rFonts w:ascii="Times New Roman" w:hAnsi="Times New Roman" w:cs="Times New Roman"/>
          <w:b w:val="0"/>
        </w:rPr>
        <w:t>05</w:t>
      </w:r>
      <w:r w:rsidRPr="00CF6589">
        <w:rPr>
          <w:rFonts w:ascii="Times New Roman" w:hAnsi="Times New Roman" w:cs="Times New Roman"/>
          <w:b w:val="0"/>
        </w:rPr>
        <w:t xml:space="preserve">. 2020 г. № </w:t>
      </w:r>
      <w:r w:rsidR="00D90697">
        <w:rPr>
          <w:rFonts w:ascii="Times New Roman" w:hAnsi="Times New Roman" w:cs="Times New Roman"/>
          <w:b w:val="0"/>
        </w:rPr>
        <w:t>72</w:t>
      </w:r>
    </w:p>
    <w:p w:rsidR="00CF6589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7383">
        <w:rPr>
          <w:b/>
          <w:bCs/>
          <w:sz w:val="28"/>
          <w:szCs w:val="28"/>
        </w:rPr>
        <w:t>ПОРЯДОК</w:t>
      </w:r>
    </w:p>
    <w:p w:rsidR="00C33517" w:rsidRPr="00F8027F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7383">
        <w:rPr>
          <w:b/>
          <w:bCs/>
          <w:sz w:val="28"/>
          <w:szCs w:val="28"/>
        </w:rPr>
        <w:t xml:space="preserve">планирования бюджетных ассигнований </w:t>
      </w:r>
      <w:r w:rsidRPr="00F8027F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сельского поселения </w:t>
      </w:r>
      <w:r w:rsidR="001C134B">
        <w:rPr>
          <w:b/>
          <w:bCs/>
          <w:sz w:val="28"/>
          <w:szCs w:val="28"/>
        </w:rPr>
        <w:t>Петровский</w:t>
      </w:r>
      <w:r>
        <w:rPr>
          <w:b/>
          <w:bCs/>
          <w:sz w:val="28"/>
          <w:szCs w:val="28"/>
        </w:rPr>
        <w:t xml:space="preserve"> сельсовет Добринского муниципального района </w:t>
      </w:r>
      <w:r w:rsidRPr="00F8027F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1</w:t>
      </w:r>
      <w:r w:rsidRPr="00F8027F">
        <w:rPr>
          <w:b/>
          <w:bCs/>
          <w:sz w:val="28"/>
          <w:szCs w:val="28"/>
        </w:rPr>
        <w:t xml:space="preserve"> год и на плановый</w:t>
      </w:r>
      <w:r>
        <w:rPr>
          <w:b/>
          <w:bCs/>
          <w:sz w:val="28"/>
          <w:szCs w:val="28"/>
        </w:rPr>
        <w:t xml:space="preserve"> </w:t>
      </w:r>
      <w:r w:rsidRPr="00F8027F">
        <w:rPr>
          <w:b/>
          <w:bCs/>
          <w:sz w:val="28"/>
          <w:szCs w:val="28"/>
        </w:rPr>
        <w:t>период 202</w:t>
      </w:r>
      <w:r>
        <w:rPr>
          <w:b/>
          <w:bCs/>
          <w:sz w:val="28"/>
          <w:szCs w:val="28"/>
        </w:rPr>
        <w:t>2</w:t>
      </w:r>
      <w:r w:rsidRPr="00F8027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F8027F">
        <w:rPr>
          <w:b/>
          <w:bCs/>
          <w:sz w:val="28"/>
          <w:szCs w:val="28"/>
        </w:rPr>
        <w:t xml:space="preserve"> годов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517" w:rsidRPr="00705C53" w:rsidRDefault="00C33517" w:rsidP="00705C53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proofErr w:type="gramStart"/>
      <w:r w:rsidRPr="00F07383">
        <w:rPr>
          <w:sz w:val="28"/>
          <w:szCs w:val="28"/>
        </w:rPr>
        <w:t>Настоящий Порядок планирования бюджетных ассигнований бюджета</w:t>
      </w:r>
      <w:r>
        <w:rPr>
          <w:sz w:val="28"/>
          <w:szCs w:val="28"/>
        </w:rPr>
        <w:t xml:space="preserve"> сельского поселения </w:t>
      </w:r>
      <w:r w:rsidRPr="00F07383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0738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F07383">
        <w:rPr>
          <w:sz w:val="28"/>
          <w:szCs w:val="28"/>
        </w:rPr>
        <w:t xml:space="preserve"> годов (далее - Порядок) разработан в соответствии со </w:t>
      </w:r>
      <w:hyperlink r:id="rId9" w:history="1"/>
      <w:r w:rsidRPr="00F07383">
        <w:rPr>
          <w:sz w:val="28"/>
          <w:szCs w:val="28"/>
        </w:rPr>
        <w:t xml:space="preserve"> статьей 174.2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3A44A8">
        <w:rPr>
          <w:sz w:val="28"/>
          <w:szCs w:val="28"/>
        </w:rPr>
        <w:t>статьей 3</w:t>
      </w:r>
      <w:r>
        <w:rPr>
          <w:sz w:val="28"/>
          <w:szCs w:val="28"/>
        </w:rPr>
        <w:t>5</w:t>
      </w:r>
      <w:r w:rsidRPr="003A44A8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 xml:space="preserve">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  <w:r w:rsidRPr="003A44A8">
        <w:rPr>
          <w:sz w:val="28"/>
          <w:szCs w:val="28"/>
        </w:rPr>
        <w:t>,</w:t>
      </w:r>
      <w:hyperlink r:id="rId10" w:history="1"/>
      <w:r w:rsidRPr="003A44A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 xml:space="preserve">ением администрации 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от </w:t>
      </w:r>
      <w:r w:rsidRPr="00705C53">
        <w:rPr>
          <w:sz w:val="28"/>
          <w:szCs w:val="28"/>
        </w:rPr>
        <w:t>2</w:t>
      </w:r>
      <w:r w:rsidR="00A346D1" w:rsidRPr="00705C53">
        <w:rPr>
          <w:sz w:val="28"/>
          <w:szCs w:val="28"/>
        </w:rPr>
        <w:t>7</w:t>
      </w:r>
      <w:r w:rsidR="00705C53" w:rsidRPr="00705C53">
        <w:rPr>
          <w:sz w:val="28"/>
          <w:szCs w:val="28"/>
        </w:rPr>
        <w:t xml:space="preserve"> апреля 2020 года № 46</w:t>
      </w:r>
      <w:r w:rsidRPr="00705C53">
        <w:rPr>
          <w:sz w:val="28"/>
          <w:szCs w:val="28"/>
        </w:rPr>
        <w:t xml:space="preserve"> «</w:t>
      </w:r>
      <w:r w:rsidR="00705C53" w:rsidRPr="00705C53">
        <w:rPr>
          <w:bCs/>
          <w:color w:val="000000"/>
          <w:kern w:val="36"/>
          <w:sz w:val="28"/>
          <w:szCs w:val="28"/>
        </w:rPr>
        <w:t>Об утверждении Порядка составления проекта бюджета сельского</w:t>
      </w:r>
      <w:proofErr w:type="gramEnd"/>
      <w:r w:rsidR="00705C53" w:rsidRPr="00705C53">
        <w:rPr>
          <w:bCs/>
          <w:color w:val="000000"/>
          <w:kern w:val="36"/>
          <w:sz w:val="28"/>
          <w:szCs w:val="28"/>
        </w:rPr>
        <w:t xml:space="preserve"> поселения Петровский сельсовет Добринского муниципального района на 2021 год и на плановый период 2022 и 2023 годов</w:t>
      </w:r>
      <w:r w:rsidRPr="003A44A8">
        <w:rPr>
          <w:sz w:val="28"/>
          <w:szCs w:val="28"/>
        </w:rPr>
        <w:t>» и определяет порядок и методику планирования бюджетных ассигнований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бюджетные ассигнования) на 2021 год и на плановый период 2022 и 2023</w:t>
      </w:r>
      <w:r w:rsidRPr="003A44A8">
        <w:rPr>
          <w:sz w:val="28"/>
          <w:szCs w:val="28"/>
        </w:rPr>
        <w:t xml:space="preserve"> годов.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CF6589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47"/>
      <w:bookmarkEnd w:id="3"/>
      <w:proofErr w:type="gramStart"/>
      <w:r>
        <w:rPr>
          <w:b/>
          <w:sz w:val="28"/>
          <w:szCs w:val="28"/>
          <w:lang w:val="en-US"/>
        </w:rPr>
        <w:t>I</w:t>
      </w:r>
      <w:r w:rsidRPr="00CF6589">
        <w:rPr>
          <w:b/>
          <w:sz w:val="28"/>
          <w:szCs w:val="28"/>
        </w:rPr>
        <w:t xml:space="preserve">. </w:t>
      </w:r>
      <w:r w:rsidR="00C33517" w:rsidRPr="00CF6589">
        <w:rPr>
          <w:b/>
          <w:sz w:val="28"/>
          <w:szCs w:val="28"/>
        </w:rPr>
        <w:t>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ассигнований.</w:t>
      </w:r>
      <w:proofErr w:type="gramEnd"/>
    </w:p>
    <w:p w:rsidR="00C33517" w:rsidRDefault="00C33517" w:rsidP="00CF6589">
      <w:pPr>
        <w:pStyle w:val="ConsPlusNormal"/>
        <w:tabs>
          <w:tab w:val="left" w:pos="993"/>
        </w:tabs>
        <w:ind w:firstLine="540"/>
        <w:jc w:val="both"/>
      </w:pPr>
    </w:p>
    <w:p w:rsidR="00C33517" w:rsidRPr="00F07383" w:rsidRDefault="00C33517" w:rsidP="00CF6589">
      <w:pPr>
        <w:pStyle w:val="ConsPlusNormal"/>
        <w:tabs>
          <w:tab w:val="left" w:pos="993"/>
        </w:tabs>
        <w:ind w:firstLine="540"/>
        <w:jc w:val="both"/>
      </w:pPr>
      <w:r w:rsidRPr="003F7E08">
        <w:t>1.</w:t>
      </w:r>
      <w:r>
        <w:t xml:space="preserve"> </w:t>
      </w:r>
      <w:proofErr w:type="gramStart"/>
      <w:r w:rsidRPr="003F7E08">
        <w:t xml:space="preserve">Планирование бюджетных ассигнований осуществляется </w:t>
      </w:r>
      <w:r>
        <w:t xml:space="preserve">исполнительными органами муниципальной власти </w:t>
      </w:r>
      <w:r w:rsidRPr="003F7E08">
        <w:t>в разрезе</w:t>
      </w:r>
      <w:r>
        <w:t xml:space="preserve"> подпрограмм</w:t>
      </w:r>
      <w:r w:rsidRPr="003F7E08">
        <w:t xml:space="preserve"> муниципальн</w:t>
      </w:r>
      <w:r>
        <w:t>ой</w:t>
      </w:r>
      <w:r w:rsidRPr="003F7E08">
        <w:t xml:space="preserve"> программ</w:t>
      </w:r>
      <w:r>
        <w:t>ы</w:t>
      </w:r>
      <w:r w:rsidRPr="003F7E08">
        <w:t xml:space="preserve"> </w:t>
      </w:r>
      <w:r>
        <w:t>сельского поселения</w:t>
      </w:r>
      <w:r w:rsidRPr="003F7E08">
        <w:t xml:space="preserve"> и </w:t>
      </w:r>
      <w:proofErr w:type="spellStart"/>
      <w:r w:rsidRPr="003F7E08">
        <w:t>непрограммных</w:t>
      </w:r>
      <w:proofErr w:type="spellEnd"/>
      <w:r w:rsidRPr="003F7E08">
        <w:t xml:space="preserve"> направлений их деятельности, распределенных по перечню и кодам целевых статей расходов</w:t>
      </w:r>
      <w:r>
        <w:t xml:space="preserve"> </w:t>
      </w:r>
      <w:r w:rsidRPr="003F7E08">
        <w:t>бюджета</w:t>
      </w:r>
      <w:r>
        <w:t xml:space="preserve"> сельского поселения</w:t>
      </w:r>
      <w:r w:rsidRPr="003F7E08">
        <w:t xml:space="preserve"> в соответствии</w:t>
      </w:r>
      <w:r>
        <w:t xml:space="preserve"> с</w:t>
      </w:r>
      <w:r w:rsidRPr="003F7E08">
        <w:t xml:space="preserve"> </w:t>
      </w:r>
      <w:r>
        <w:t xml:space="preserve">постановлением администрации сельского поселения  </w:t>
      </w:r>
      <w:r w:rsidR="001C134B" w:rsidRPr="00A30584">
        <w:t>Петровский</w:t>
      </w:r>
      <w:r w:rsidRPr="00A30584">
        <w:t xml:space="preserve"> сельсовет Добринского муниципального </w:t>
      </w:r>
      <w:r w:rsidRPr="004679E9">
        <w:t>района</w:t>
      </w:r>
      <w:r w:rsidR="004679E9" w:rsidRPr="004679E9">
        <w:t xml:space="preserve"> от 28 декабря 2018</w:t>
      </w:r>
      <w:r w:rsidRPr="004679E9">
        <w:t xml:space="preserve"> года № 1</w:t>
      </w:r>
      <w:r w:rsidR="004679E9" w:rsidRPr="004679E9">
        <w:t>02</w:t>
      </w:r>
      <w:r w:rsidRPr="004679E9">
        <w:t xml:space="preserve"> «Об утверждении  Порядка применения бюджетной классификации</w:t>
      </w:r>
      <w:r w:rsidRPr="00584CCF">
        <w:t xml:space="preserve"> Российской Федерации в части целевых</w:t>
      </w:r>
      <w:proofErr w:type="gramEnd"/>
      <w:r w:rsidRPr="00584CCF">
        <w:t xml:space="preserve"> статей, применяемых при составлении и исполнении бюджета сельского поселения </w:t>
      </w:r>
      <w:r w:rsidR="001C134B">
        <w:t>Петровский</w:t>
      </w:r>
      <w:r w:rsidRPr="00584CCF">
        <w:t xml:space="preserve"> сельсовет</w:t>
      </w:r>
      <w:r>
        <w:t>»</w:t>
      </w:r>
      <w:r w:rsidRPr="003F7E08"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2. </w:t>
      </w:r>
      <w:proofErr w:type="gramStart"/>
      <w:r w:rsidRPr="003A44A8">
        <w:rPr>
          <w:sz w:val="28"/>
          <w:szCs w:val="28"/>
        </w:rPr>
        <w:t xml:space="preserve">При планировании бюджетных ассигнований субъекты бюджетного планирования в срок до </w:t>
      </w:r>
      <w:r>
        <w:rPr>
          <w:sz w:val="28"/>
          <w:szCs w:val="28"/>
        </w:rPr>
        <w:t>01</w:t>
      </w:r>
      <w:r w:rsidRPr="003A44A8">
        <w:rPr>
          <w:sz w:val="28"/>
          <w:szCs w:val="28"/>
        </w:rPr>
        <w:t xml:space="preserve"> августа помимо информации и документов, установленных </w:t>
      </w:r>
      <w:hyperlink r:id="rId11" w:history="1"/>
      <w:r w:rsidRPr="003A44A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 xml:space="preserve">ением администрации сельского поселения  от </w:t>
      </w:r>
      <w:r w:rsidR="00A346D1">
        <w:rPr>
          <w:sz w:val="28"/>
          <w:szCs w:val="28"/>
        </w:rPr>
        <w:t>27</w:t>
      </w:r>
      <w:r w:rsidRPr="003A44A8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 xml:space="preserve">20 года </w:t>
      </w:r>
      <w:r w:rsidR="00A30584" w:rsidRPr="00A30584">
        <w:rPr>
          <w:sz w:val="28"/>
          <w:szCs w:val="28"/>
        </w:rPr>
        <w:t>№ 4</w:t>
      </w:r>
      <w:r w:rsidR="00A346D1" w:rsidRPr="00A30584">
        <w:rPr>
          <w:sz w:val="28"/>
          <w:szCs w:val="28"/>
        </w:rPr>
        <w:t>6</w:t>
      </w:r>
      <w:r w:rsidRPr="00A30584">
        <w:rPr>
          <w:sz w:val="28"/>
          <w:szCs w:val="28"/>
        </w:rPr>
        <w:t xml:space="preserve"> «</w:t>
      </w:r>
      <w:r w:rsidR="00A30584" w:rsidRPr="00705C53">
        <w:rPr>
          <w:bCs/>
          <w:color w:val="000000"/>
          <w:kern w:val="36"/>
          <w:sz w:val="28"/>
          <w:szCs w:val="28"/>
        </w:rPr>
        <w:t>Об утверждении Порядка составления проекта бюджета сельского поселения Петровский сельсовет Добринского муниципального района на 2021 год и на плановый период 2022 и 2023 годов</w:t>
      </w:r>
      <w:r w:rsidRPr="003A44A8">
        <w:rPr>
          <w:sz w:val="28"/>
          <w:szCs w:val="28"/>
        </w:rPr>
        <w:t>», представляют в администрац</w:t>
      </w:r>
      <w:r>
        <w:rPr>
          <w:sz w:val="28"/>
          <w:szCs w:val="28"/>
        </w:rPr>
        <w:t>ию</w:t>
      </w:r>
      <w:r w:rsidRPr="003A44A8">
        <w:rPr>
          <w:sz w:val="28"/>
          <w:szCs w:val="28"/>
        </w:rPr>
        <w:t>:</w:t>
      </w:r>
      <w:proofErr w:type="gramEnd"/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383">
        <w:rPr>
          <w:sz w:val="28"/>
          <w:szCs w:val="28"/>
        </w:rPr>
        <w:t>- расчет</w:t>
      </w:r>
      <w:r>
        <w:rPr>
          <w:sz w:val="28"/>
          <w:szCs w:val="28"/>
        </w:rPr>
        <w:t>ы</w:t>
      </w:r>
      <w:r w:rsidRPr="00F07383">
        <w:rPr>
          <w:sz w:val="28"/>
          <w:szCs w:val="28"/>
        </w:rPr>
        <w:t xml:space="preserve"> объемов бюджетных ассигнований, направляемых на исполнение публичных нормативных обязательств;</w:t>
      </w:r>
    </w:p>
    <w:p w:rsidR="00C33517" w:rsidRDefault="00C33517" w:rsidP="00CF6589">
      <w:pPr>
        <w:pStyle w:val="ConsPlusNormal"/>
        <w:ind w:firstLine="540"/>
        <w:jc w:val="both"/>
      </w:pPr>
      <w:r w:rsidRPr="00F07383">
        <w:lastRenderedPageBreak/>
        <w:t xml:space="preserve">- </w:t>
      </w:r>
      <w:r w:rsidRPr="005123CE">
        <w:t>обоснованны</w:t>
      </w:r>
      <w:r>
        <w:t>е</w:t>
      </w:r>
      <w:r w:rsidRPr="005123CE">
        <w:t xml:space="preserve"> предложени</w:t>
      </w:r>
      <w:r>
        <w:t>я</w:t>
      </w:r>
      <w:r w:rsidRPr="00F07383">
        <w:t xml:space="preserve">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C33517" w:rsidRPr="00F07383" w:rsidRDefault="00C33517" w:rsidP="00CF6589">
      <w:pPr>
        <w:pStyle w:val="ConsPlusNormal"/>
        <w:ind w:firstLine="540"/>
        <w:jc w:val="both"/>
      </w:pPr>
      <w:r>
        <w:t xml:space="preserve">- </w:t>
      </w:r>
      <w:r w:rsidRPr="00EA1B14">
        <w:rPr>
          <w:color w:val="000000"/>
          <w:shd w:val="clear" w:color="auto" w:fill="FFFFFF"/>
        </w:rPr>
        <w:t>необходимые для расчетов сведения о практической реализации Указов Президента Российской Федерации от 7 мая 2012 года (№№596-606) , от 1 июня 2012 года № 761, от 28 декабря 2012 года № 1688</w:t>
      </w:r>
    </w:p>
    <w:p w:rsidR="00C33517" w:rsidRPr="005123CE" w:rsidRDefault="00C33517" w:rsidP="00CF6589">
      <w:pPr>
        <w:pStyle w:val="ConsPlusNormal"/>
        <w:ind w:firstLine="540"/>
        <w:jc w:val="both"/>
      </w:pPr>
      <w:r w:rsidRPr="00F07383">
        <w:t xml:space="preserve">- </w:t>
      </w:r>
      <w:r w:rsidRPr="005123CE">
        <w:t>оценк</w:t>
      </w:r>
      <w:r>
        <w:t>у</w:t>
      </w:r>
      <w:r w:rsidRPr="005123CE">
        <w:t xml:space="preserve"> расходов</w:t>
      </w:r>
      <w:r w:rsidRPr="00F07383">
        <w:t xml:space="preserve"> в разрезе видов расходов, финансируемых за счет платных услуг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</w:t>
      </w:r>
      <w:r w:rsidRPr="005123CE">
        <w:t>казенных учреждений).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3. Субъекты бюджетного планирования вправе одновременно с представлением в</w:t>
      </w:r>
      <w:r>
        <w:rPr>
          <w:sz w:val="28"/>
          <w:szCs w:val="28"/>
        </w:rPr>
        <w:t xml:space="preserve"> администрацию сельского поселения</w:t>
      </w:r>
      <w:r w:rsidRPr="003A44A8">
        <w:rPr>
          <w:sz w:val="28"/>
          <w:szCs w:val="28"/>
        </w:rPr>
        <w:t xml:space="preserve"> 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</w:t>
      </w:r>
      <w:r>
        <w:rPr>
          <w:sz w:val="28"/>
          <w:szCs w:val="28"/>
        </w:rPr>
        <w:t xml:space="preserve"> администрацией сельского поселения</w:t>
      </w:r>
      <w:r w:rsidRPr="003A44A8">
        <w:rPr>
          <w:sz w:val="28"/>
          <w:szCs w:val="28"/>
        </w:rPr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44A8">
        <w:rPr>
          <w:sz w:val="28"/>
          <w:szCs w:val="28"/>
        </w:rPr>
        <w:t xml:space="preserve">. При планировании бюджетных ассигнований </w:t>
      </w:r>
      <w:r>
        <w:rPr>
          <w:sz w:val="28"/>
          <w:szCs w:val="28"/>
        </w:rPr>
        <w:t>администрация сельского поселения</w:t>
      </w:r>
      <w:r w:rsidRPr="003A44A8">
        <w:rPr>
          <w:sz w:val="28"/>
          <w:szCs w:val="28"/>
        </w:rPr>
        <w:t>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осуществля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проверку и анализ представленных субъектами бюджетного планирования расчетов и обоснований, направля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замечания по указанным проектам расчетов соответствующим субъектам бюджетного планирования;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консолидиру</w:t>
      </w:r>
      <w:r>
        <w:rPr>
          <w:sz w:val="28"/>
          <w:szCs w:val="28"/>
        </w:rPr>
        <w:t>е</w:t>
      </w:r>
      <w:r w:rsidRPr="003A44A8">
        <w:rPr>
          <w:sz w:val="28"/>
          <w:szCs w:val="28"/>
        </w:rPr>
        <w:t>т представленную от субъектов бюджетного планирования информацию по 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формирует </w:t>
      </w:r>
      <w:r w:rsidRPr="003A44A8">
        <w:rPr>
          <w:sz w:val="28"/>
          <w:szCs w:val="28"/>
        </w:rPr>
        <w:t>ее свод по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форме.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44A8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3A44A8">
        <w:rPr>
          <w:sz w:val="28"/>
          <w:szCs w:val="28"/>
        </w:rPr>
        <w:t>дминистраци</w:t>
      </w:r>
      <w:r>
        <w:rPr>
          <w:sz w:val="28"/>
          <w:szCs w:val="28"/>
        </w:rPr>
        <w:t>я сельского поселения</w:t>
      </w:r>
      <w:r w:rsidRPr="003A44A8">
        <w:rPr>
          <w:sz w:val="28"/>
          <w:szCs w:val="28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</w:t>
      </w:r>
      <w:hyperlink w:anchor="Par236" w:history="1"/>
      <w:r w:rsidRPr="003A44A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3A44A8">
        <w:rPr>
          <w:sz w:val="28"/>
          <w:szCs w:val="28"/>
        </w:rPr>
        <w:t xml:space="preserve"> к настоящему Порядку.</w:t>
      </w:r>
    </w:p>
    <w:p w:rsidR="00C33517" w:rsidRPr="003A44A8" w:rsidRDefault="00CF6589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589">
        <w:rPr>
          <w:sz w:val="28"/>
          <w:szCs w:val="28"/>
        </w:rPr>
        <w:t>6</w:t>
      </w:r>
      <w:r w:rsidR="00C33517" w:rsidRPr="003A44A8">
        <w:rPr>
          <w:sz w:val="28"/>
          <w:szCs w:val="28"/>
        </w:rPr>
        <w:t xml:space="preserve">. </w:t>
      </w:r>
      <w:proofErr w:type="gramStart"/>
      <w:r w:rsidR="00C33517" w:rsidRPr="003A44A8">
        <w:rPr>
          <w:sz w:val="28"/>
          <w:szCs w:val="28"/>
        </w:rPr>
        <w:t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</w:t>
      </w:r>
      <w:r w:rsidR="00C33517">
        <w:rPr>
          <w:sz w:val="28"/>
          <w:szCs w:val="28"/>
        </w:rPr>
        <w:t xml:space="preserve"> </w:t>
      </w:r>
      <w:r w:rsidR="00C33517" w:rsidRPr="003A44A8">
        <w:rPr>
          <w:sz w:val="28"/>
          <w:szCs w:val="28"/>
        </w:rPr>
        <w:t>администраци</w:t>
      </w:r>
      <w:r w:rsidR="00C33517">
        <w:rPr>
          <w:sz w:val="28"/>
          <w:szCs w:val="28"/>
        </w:rPr>
        <w:t>ей сельского поселения</w:t>
      </w:r>
      <w:r w:rsidR="00C33517" w:rsidRPr="003A44A8">
        <w:rPr>
          <w:sz w:val="28"/>
          <w:szCs w:val="28"/>
        </w:rPr>
        <w:t xml:space="preserve">  на 20</w:t>
      </w:r>
      <w:r w:rsidR="00C33517">
        <w:rPr>
          <w:sz w:val="28"/>
          <w:szCs w:val="28"/>
        </w:rPr>
        <w:t>21</w:t>
      </w:r>
      <w:r w:rsidR="00C33517" w:rsidRPr="003A44A8">
        <w:rPr>
          <w:sz w:val="28"/>
          <w:szCs w:val="28"/>
        </w:rPr>
        <w:t xml:space="preserve"> - 202</w:t>
      </w:r>
      <w:r w:rsidR="00C33517">
        <w:rPr>
          <w:sz w:val="28"/>
          <w:szCs w:val="28"/>
        </w:rPr>
        <w:t>3</w:t>
      </w:r>
      <w:r w:rsidR="00C33517" w:rsidRPr="003A44A8">
        <w:rPr>
          <w:sz w:val="28"/>
          <w:szCs w:val="28"/>
        </w:rPr>
        <w:t xml:space="preserve"> годы, </w:t>
      </w:r>
      <w:r w:rsidR="00C33517">
        <w:rPr>
          <w:sz w:val="28"/>
          <w:szCs w:val="28"/>
        </w:rPr>
        <w:t>администрацией сельского поселения</w:t>
      </w:r>
      <w:r w:rsidR="00C33517" w:rsidRPr="003A44A8">
        <w:rPr>
          <w:sz w:val="28"/>
          <w:szCs w:val="28"/>
        </w:rPr>
        <w:t xml:space="preserve"> до 10 сентября 20</w:t>
      </w:r>
      <w:r w:rsidR="00C33517">
        <w:rPr>
          <w:sz w:val="28"/>
          <w:szCs w:val="28"/>
        </w:rPr>
        <w:t>20</w:t>
      </w:r>
      <w:r w:rsidR="00C33517" w:rsidRPr="003A44A8">
        <w:rPr>
          <w:sz w:val="28"/>
          <w:szCs w:val="28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распределение предельных объемов бюджетного финансирования по действующим обязательствам 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разногласия по доведенным предельным объемам 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в рамках действующих обязательств;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перечень и параметры по принимаемым обязательствам 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lastRenderedPageBreak/>
        <w:t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Добринского муниципального района.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 Расходные обязательства, представленные субъектами бюджетного планирования по окончании процедуры согласования параметров 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>, к рассмотрению администраци</w:t>
      </w:r>
      <w:r>
        <w:rPr>
          <w:sz w:val="28"/>
          <w:szCs w:val="28"/>
        </w:rPr>
        <w:t>ей сельского поселения</w:t>
      </w:r>
      <w:r w:rsidRPr="003A44A8">
        <w:rPr>
          <w:sz w:val="28"/>
          <w:szCs w:val="28"/>
        </w:rPr>
        <w:t xml:space="preserve"> не принимаются. При необходимости исполнения расходных обязательств, возникших в очередном финансовом году и плановом периоде,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4" w:name="Par73"/>
      <w:bookmarkEnd w:id="4"/>
      <w:r w:rsidRPr="00CF6589">
        <w:rPr>
          <w:b/>
          <w:sz w:val="28"/>
          <w:szCs w:val="28"/>
        </w:rPr>
        <w:t xml:space="preserve">II.  Методика расчета  бюджетных ассигнований, необходимых для исполнения бюджетов действующих и принимаемых обязательств </w:t>
      </w:r>
      <w:r w:rsidRPr="00CF6589">
        <w:rPr>
          <w:b/>
          <w:color w:val="000000"/>
          <w:sz w:val="28"/>
          <w:szCs w:val="28"/>
          <w:shd w:val="clear" w:color="auto" w:fill="FFFFFF"/>
        </w:rPr>
        <w:t>на очередной финансовый год и плановый период</w:t>
      </w:r>
      <w:r w:rsidRPr="00CF6589">
        <w:rPr>
          <w:b/>
          <w:sz w:val="28"/>
          <w:szCs w:val="28"/>
        </w:rPr>
        <w:t>.</w:t>
      </w:r>
    </w:p>
    <w:p w:rsidR="00C33517" w:rsidRPr="005123CE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</w:t>
      </w:r>
      <w:r w:rsidRPr="003A44A8">
        <w:rPr>
          <w:sz w:val="28"/>
          <w:szCs w:val="28"/>
        </w:rPr>
        <w:t>дминистраци</w:t>
      </w:r>
      <w:r>
        <w:rPr>
          <w:sz w:val="28"/>
          <w:szCs w:val="28"/>
        </w:rPr>
        <w:t>ей сельского поселения</w:t>
      </w:r>
      <w:r w:rsidRPr="003A44A8">
        <w:rPr>
          <w:sz w:val="28"/>
          <w:szCs w:val="28"/>
        </w:rPr>
        <w:t xml:space="preserve"> за основу расчетов предельных объемов бюджетного финансирования 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принимаются показатели, утвержденные решением сессии Совета депутатов от </w:t>
      </w:r>
      <w:r w:rsidRPr="00A30584">
        <w:rPr>
          <w:sz w:val="28"/>
          <w:szCs w:val="28"/>
        </w:rPr>
        <w:t>2</w:t>
      </w:r>
      <w:r w:rsidR="00A30584" w:rsidRPr="00A30584">
        <w:rPr>
          <w:sz w:val="28"/>
          <w:szCs w:val="28"/>
        </w:rPr>
        <w:t>7</w:t>
      </w:r>
      <w:r w:rsidRPr="00A30584">
        <w:rPr>
          <w:sz w:val="28"/>
          <w:szCs w:val="28"/>
        </w:rPr>
        <w:t xml:space="preserve"> декабря 2019 года  № </w:t>
      </w:r>
      <w:r w:rsidR="00A30584" w:rsidRPr="00A30584">
        <w:rPr>
          <w:sz w:val="28"/>
          <w:szCs w:val="28"/>
        </w:rPr>
        <w:t>138</w:t>
      </w:r>
      <w:r w:rsidRPr="00A30584">
        <w:rPr>
          <w:sz w:val="28"/>
          <w:szCs w:val="28"/>
        </w:rPr>
        <w:t>-рс</w:t>
      </w:r>
      <w:r w:rsidRPr="00A30584">
        <w:rPr>
          <w:color w:val="FF0000"/>
          <w:sz w:val="28"/>
          <w:szCs w:val="28"/>
        </w:rPr>
        <w:t xml:space="preserve"> </w:t>
      </w:r>
      <w:r w:rsidR="00A30584" w:rsidRPr="00A30584">
        <w:rPr>
          <w:sz w:val="28"/>
          <w:szCs w:val="28"/>
        </w:rPr>
        <w:t>«О б</w:t>
      </w:r>
      <w:r w:rsidRPr="00A30584">
        <w:rPr>
          <w:sz w:val="28"/>
          <w:szCs w:val="28"/>
        </w:rPr>
        <w:t xml:space="preserve">юджете сельского поселения </w:t>
      </w:r>
      <w:r w:rsidR="001C134B" w:rsidRPr="00A30584">
        <w:rPr>
          <w:sz w:val="28"/>
          <w:szCs w:val="28"/>
        </w:rPr>
        <w:t>Петровский</w:t>
      </w:r>
      <w:r w:rsidRPr="00A30584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2020 год и на плановый период 2021 и 2022 годов</w:t>
      </w:r>
      <w:r w:rsidRPr="003A44A8">
        <w:rPr>
          <w:sz w:val="28"/>
          <w:szCs w:val="28"/>
        </w:rPr>
        <w:t>».</w:t>
      </w:r>
      <w:proofErr w:type="gramEnd"/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44A8">
        <w:rPr>
          <w:sz w:val="28"/>
          <w:szCs w:val="28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бюджета</w:t>
      </w:r>
      <w:r>
        <w:rPr>
          <w:sz w:val="28"/>
          <w:szCs w:val="28"/>
        </w:rPr>
        <w:t xml:space="preserve"> района</w:t>
      </w:r>
      <w:r w:rsidRPr="003A44A8">
        <w:rPr>
          <w:sz w:val="28"/>
          <w:szCs w:val="28"/>
        </w:rPr>
        <w:t xml:space="preserve"> на текущий год.</w:t>
      </w:r>
      <w:proofErr w:type="gramEnd"/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К числу таких решений относятся: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- увеличение в течение текущего года заработной платы работникам бюджетной сферы;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2. Субъекты бюджетного планирования в рамках бюджетных полномочий главных распорядителей средств</w:t>
      </w:r>
      <w:r>
        <w:rPr>
          <w:sz w:val="28"/>
          <w:szCs w:val="28"/>
        </w:rPr>
        <w:t xml:space="preserve"> местного </w:t>
      </w:r>
      <w:r w:rsidRPr="003A44A8">
        <w:rPr>
          <w:sz w:val="28"/>
          <w:szCs w:val="28"/>
        </w:rPr>
        <w:t>бюджета (</w:t>
      </w:r>
      <w:hyperlink r:id="rId12" w:history="1"/>
      <w:r w:rsidRPr="003A44A8">
        <w:rPr>
          <w:sz w:val="28"/>
          <w:szCs w:val="28"/>
        </w:rPr>
        <w:t xml:space="preserve">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</w:t>
      </w:r>
      <w:proofErr w:type="spellStart"/>
      <w:r w:rsidRPr="003A44A8">
        <w:rPr>
          <w:sz w:val="28"/>
          <w:szCs w:val="28"/>
        </w:rPr>
        <w:t>адресность</w:t>
      </w:r>
      <w:proofErr w:type="spellEnd"/>
      <w:r w:rsidRPr="003A44A8">
        <w:rPr>
          <w:sz w:val="28"/>
          <w:szCs w:val="28"/>
        </w:rPr>
        <w:t xml:space="preserve"> и целевой характер использования бюджетных средств.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3. </w:t>
      </w:r>
      <w:proofErr w:type="gramStart"/>
      <w:r w:rsidRPr="003A44A8">
        <w:rPr>
          <w:sz w:val="28"/>
          <w:szCs w:val="28"/>
        </w:rPr>
        <w:t xml:space="preserve"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приобретение продуктов питания и медикаментов, оплату коммунальных услуг, налогов, сборов и </w:t>
      </w:r>
      <w:r w:rsidRPr="003A44A8">
        <w:rPr>
          <w:sz w:val="28"/>
          <w:szCs w:val="28"/>
        </w:rPr>
        <w:lastRenderedPageBreak/>
        <w:t>других обязательных платежей в бюджет, субсидии бюджетным</w:t>
      </w:r>
      <w:proofErr w:type="gramEnd"/>
      <w:r w:rsidRPr="003A44A8">
        <w:rPr>
          <w:sz w:val="28"/>
          <w:szCs w:val="28"/>
        </w:rPr>
        <w:t>, автономным учреждениям на финансовое обеспечение муниципального задания на оказание муниципальных услуг (выполнение работ), безвозмездные перечисления местным бюджетам (кроме субсидий и иных межбюджетных трансфертов).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4. При расчете расходов на оплату труда применяются условия оплаты, установленные действующими нормативными правовыми актами</w:t>
      </w:r>
      <w:r>
        <w:rPr>
          <w:sz w:val="28"/>
          <w:szCs w:val="28"/>
        </w:rPr>
        <w:t xml:space="preserve"> сельского поселения и </w:t>
      </w:r>
      <w:r w:rsidRPr="003A44A8">
        <w:rPr>
          <w:sz w:val="28"/>
          <w:szCs w:val="28"/>
        </w:rPr>
        <w:t xml:space="preserve"> района. 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5. </w:t>
      </w:r>
      <w:proofErr w:type="gramStart"/>
      <w:r w:rsidRPr="003A44A8">
        <w:rPr>
          <w:sz w:val="28"/>
          <w:szCs w:val="28"/>
        </w:rPr>
        <w:t xml:space="preserve">Расходы на обеспечение функций исполнительных органов </w:t>
      </w:r>
      <w:r>
        <w:rPr>
          <w:sz w:val="28"/>
          <w:szCs w:val="28"/>
        </w:rPr>
        <w:t>местного самоуправления</w:t>
      </w:r>
      <w:r w:rsidRPr="003A44A8">
        <w:rPr>
          <w:sz w:val="28"/>
          <w:szCs w:val="28"/>
        </w:rPr>
        <w:t xml:space="preserve"> и подведомственных им казенных 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</w:t>
      </w:r>
      <w:r>
        <w:rPr>
          <w:sz w:val="28"/>
          <w:szCs w:val="28"/>
        </w:rPr>
        <w:t xml:space="preserve"> органов местного самоуправления сельского поселения </w:t>
      </w:r>
      <w:r w:rsidR="001C134B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(включая подведомственные бюджетные учреждения)</w:t>
      </w:r>
      <w:r w:rsidRPr="003A44A8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сельского поселения</w:t>
      </w:r>
      <w:r w:rsidRPr="003A44A8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3A44A8">
        <w:rPr>
          <w:sz w:val="28"/>
          <w:szCs w:val="28"/>
        </w:rPr>
        <w:t xml:space="preserve"> июля 2016 года №</w:t>
      </w:r>
      <w:r>
        <w:rPr>
          <w:sz w:val="28"/>
          <w:szCs w:val="28"/>
        </w:rPr>
        <w:t xml:space="preserve"> 76 в </w:t>
      </w:r>
      <w:r w:rsidRPr="003A44A8">
        <w:rPr>
          <w:sz w:val="28"/>
          <w:szCs w:val="28"/>
        </w:rPr>
        <w:t>пределах доведенного предельного объема бюджетных</w:t>
      </w:r>
      <w:proofErr w:type="gramEnd"/>
      <w:r w:rsidRPr="003A44A8">
        <w:rPr>
          <w:sz w:val="28"/>
          <w:szCs w:val="28"/>
        </w:rPr>
        <w:t xml:space="preserve"> ассигнований.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6"/>
      <w:bookmarkStart w:id="6" w:name="Par173"/>
      <w:bookmarkStart w:id="7" w:name="Par194"/>
      <w:bookmarkStart w:id="8" w:name="Par207"/>
      <w:bookmarkEnd w:id="5"/>
      <w:bookmarkEnd w:id="6"/>
      <w:bookmarkEnd w:id="7"/>
      <w:bookmarkEnd w:id="8"/>
      <w:r w:rsidRPr="003A44A8">
        <w:rPr>
          <w:sz w:val="28"/>
          <w:szCs w:val="28"/>
        </w:rPr>
        <w:t xml:space="preserve">6.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</w:t>
      </w:r>
      <w:r>
        <w:rPr>
          <w:sz w:val="28"/>
          <w:szCs w:val="28"/>
        </w:rPr>
        <w:t>сельского поселения</w:t>
      </w:r>
      <w:r w:rsidRPr="003A44A8">
        <w:rPr>
          <w:sz w:val="28"/>
          <w:szCs w:val="28"/>
        </w:rPr>
        <w:t>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>, а также планируемыми к принятию или изменению в текущем финансовом году.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44A8">
        <w:rPr>
          <w:sz w:val="28"/>
          <w:szCs w:val="28"/>
        </w:rPr>
        <w:t>Если в качестве источников финансирования дефицита</w:t>
      </w:r>
      <w:r>
        <w:rPr>
          <w:sz w:val="28"/>
          <w:szCs w:val="28"/>
        </w:rPr>
        <w:t xml:space="preserve"> </w:t>
      </w:r>
      <w:r w:rsidRPr="003A44A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3A44A8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  <w:proofErr w:type="gramEnd"/>
    </w:p>
    <w:p w:rsidR="00C33517" w:rsidRPr="008B272F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72F">
        <w:rPr>
          <w:sz w:val="28"/>
          <w:szCs w:val="28"/>
        </w:rPr>
        <w:t>7. Для рассмотрения и согласования прогнозного объема бюджетных ассигнований на 2021 - 2023 годы субъекты бюджетного планирования представляют в администрацию сельского поселения не позднее 1 августа 2020 года обоснования бюджетных ассигнований согласно приложению 2 и 3 к настоящему Порядку.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F6589">
        <w:rPr>
          <w:b/>
          <w:sz w:val="28"/>
          <w:szCs w:val="28"/>
        </w:rPr>
        <w:t>I</w:t>
      </w:r>
      <w:r w:rsidRPr="00CF6589">
        <w:rPr>
          <w:b/>
          <w:sz w:val="28"/>
          <w:szCs w:val="28"/>
          <w:lang w:val="en-US"/>
        </w:rPr>
        <w:t>II</w:t>
      </w:r>
      <w:r w:rsidRPr="00CF6589">
        <w:rPr>
          <w:b/>
          <w:sz w:val="28"/>
          <w:szCs w:val="28"/>
        </w:rPr>
        <w:t>. Методика    расчета нормативов    формирования расходов,</w:t>
      </w:r>
    </w:p>
    <w:p w:rsidR="00C33517" w:rsidRPr="00CF6589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F6589">
        <w:rPr>
          <w:b/>
          <w:sz w:val="28"/>
          <w:szCs w:val="28"/>
        </w:rPr>
        <w:t>связанных</w:t>
      </w:r>
      <w:proofErr w:type="gramEnd"/>
      <w:r w:rsidRPr="00CF6589">
        <w:rPr>
          <w:b/>
          <w:sz w:val="28"/>
          <w:szCs w:val="28"/>
        </w:rPr>
        <w:t xml:space="preserve"> со служебными командировками на территории</w:t>
      </w:r>
    </w:p>
    <w:p w:rsidR="00CF6589" w:rsidRPr="00CE69AF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CF6589">
        <w:rPr>
          <w:b/>
          <w:sz w:val="28"/>
          <w:szCs w:val="28"/>
        </w:rPr>
        <w:t xml:space="preserve">Российской Федерации на </w:t>
      </w:r>
      <w:r w:rsidRPr="00CF6589">
        <w:rPr>
          <w:b/>
          <w:color w:val="000000"/>
          <w:sz w:val="28"/>
          <w:szCs w:val="28"/>
          <w:shd w:val="clear" w:color="auto" w:fill="FFFFFF"/>
        </w:rPr>
        <w:t>очередной финансовый год</w:t>
      </w:r>
    </w:p>
    <w:p w:rsidR="00C33517" w:rsidRPr="00CF6589" w:rsidRDefault="00C33517" w:rsidP="00CF658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F6589">
        <w:rPr>
          <w:b/>
          <w:color w:val="000000"/>
          <w:sz w:val="28"/>
          <w:szCs w:val="28"/>
          <w:shd w:val="clear" w:color="auto" w:fill="FFFFFF"/>
        </w:rPr>
        <w:t xml:space="preserve"> и плановый период</w:t>
      </w:r>
      <w:r w:rsidRPr="00CF6589">
        <w:rPr>
          <w:b/>
          <w:sz w:val="28"/>
          <w:szCs w:val="28"/>
        </w:rPr>
        <w:t>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 xml:space="preserve">1. </w:t>
      </w:r>
      <w:proofErr w:type="gramStart"/>
      <w:r w:rsidRPr="003A44A8">
        <w:rPr>
          <w:sz w:val="28"/>
          <w:szCs w:val="28"/>
        </w:rPr>
        <w:t xml:space="preserve">Расчет нормативов расходов, связанных со служебными командировками на </w:t>
      </w:r>
      <w:r>
        <w:rPr>
          <w:sz w:val="28"/>
          <w:szCs w:val="28"/>
        </w:rPr>
        <w:t>2021</w:t>
      </w:r>
      <w:r w:rsidRPr="003A44A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</w:t>
      </w:r>
      <w:hyperlink r:id="rId13" w:history="1"/>
      <w:r w:rsidRPr="003A44A8">
        <w:rPr>
          <w:sz w:val="28"/>
          <w:szCs w:val="28"/>
        </w:rPr>
        <w:t xml:space="preserve"> ст. 168 Трудового кодекса Российской Федерации, </w:t>
      </w:r>
      <w:hyperlink r:id="rId14" w:history="1"/>
      <w:r w:rsidRPr="003A44A8">
        <w:rPr>
          <w:sz w:val="28"/>
          <w:szCs w:val="28"/>
        </w:rPr>
        <w:t xml:space="preserve"> постановления  Правительства  Российской Федерации от 13 октября 2008 года №749 «Об особенностях направления работников в служебные командировки»,  </w:t>
      </w:r>
      <w:hyperlink r:id="rId15" w:history="1"/>
      <w:r w:rsidRPr="003A44A8">
        <w:rPr>
          <w:sz w:val="28"/>
          <w:szCs w:val="28"/>
        </w:rPr>
        <w:t>Закона Липецкой района</w:t>
      </w:r>
      <w:proofErr w:type="gramEnd"/>
      <w:r w:rsidRPr="003A44A8">
        <w:rPr>
          <w:sz w:val="28"/>
          <w:szCs w:val="28"/>
        </w:rPr>
        <w:t xml:space="preserve"> от 30 декабря 2005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259-ОЗ « Государственной гражданской службе Липецкой области».</w:t>
      </w:r>
    </w:p>
    <w:p w:rsidR="00C33517" w:rsidRPr="003A44A8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4A8">
        <w:rPr>
          <w:sz w:val="28"/>
          <w:szCs w:val="28"/>
        </w:rPr>
        <w:t>2. Расчет нормативов расходов по найму жилого помещения (кроме случая, когда направленному в служебную командировку работнику предост</w:t>
      </w:r>
      <w:r>
        <w:rPr>
          <w:sz w:val="28"/>
          <w:szCs w:val="28"/>
        </w:rPr>
        <w:t xml:space="preserve">авляется бесплатное помещение) </w:t>
      </w:r>
      <w:r w:rsidRPr="003A44A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A44A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A44A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44A8">
        <w:rPr>
          <w:sz w:val="28"/>
          <w:szCs w:val="28"/>
        </w:rPr>
        <w:t xml:space="preserve"> годов  производится исходя из фактических расходов, сложившихся за год, предшествующий планируемому.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517" w:rsidRPr="00CE69AF" w:rsidRDefault="00C33517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Default="00CF6589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34B" w:rsidRDefault="001C134B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34B" w:rsidRDefault="001C134B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34B" w:rsidRPr="00CE69AF" w:rsidRDefault="001C134B" w:rsidP="00CF6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F6589">
        <w:rPr>
          <w:sz w:val="20"/>
          <w:szCs w:val="20"/>
        </w:rPr>
        <w:t>Приложение 1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сельского поселения </w:t>
      </w:r>
      <w:r w:rsidR="001C134B">
        <w:rPr>
          <w:sz w:val="20"/>
          <w:szCs w:val="20"/>
        </w:rPr>
        <w:t>Петровский</w:t>
      </w:r>
      <w:r w:rsidRPr="00CF6589">
        <w:rPr>
          <w:sz w:val="20"/>
          <w:szCs w:val="20"/>
        </w:rPr>
        <w:t xml:space="preserve">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7C7AA0" w:rsidRDefault="00CF6589" w:rsidP="00CF65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6589">
        <w:rPr>
          <w:sz w:val="20"/>
          <w:szCs w:val="20"/>
        </w:rPr>
        <w:t>и на плановый период 2022 и 2023 годов</w:t>
      </w:r>
      <w:r w:rsidR="00C33517" w:rsidRPr="007C7AA0">
        <w:rPr>
          <w:sz w:val="28"/>
          <w:szCs w:val="28"/>
        </w:rPr>
        <w:t xml:space="preserve"> </w:t>
      </w: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>ПОЛОЖЕНИЕ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AA0">
        <w:rPr>
          <w:b/>
          <w:bCs/>
          <w:sz w:val="28"/>
          <w:szCs w:val="28"/>
        </w:rPr>
        <w:t xml:space="preserve"> 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7C7AA0">
        <w:rPr>
          <w:sz w:val="28"/>
          <w:szCs w:val="28"/>
        </w:rPr>
        <w:t>качества бюджетного планирования субъектов бюджетного планирования</w:t>
      </w:r>
      <w:r>
        <w:rPr>
          <w:sz w:val="28"/>
          <w:szCs w:val="28"/>
        </w:rPr>
        <w:t xml:space="preserve"> б</w:t>
      </w:r>
      <w:r w:rsidRPr="007C7AA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proofErr w:type="gramEnd"/>
      <w:r w:rsidRPr="007C7AA0">
        <w:rPr>
          <w:sz w:val="28"/>
          <w:szCs w:val="28"/>
        </w:rPr>
        <w:t xml:space="preserve"> при распределении бюджета принимаемых обязательств (далее - Положение).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8"/>
          <w:szCs w:val="28"/>
        </w:rPr>
        <w:t>администрацией сельского поселения</w:t>
      </w:r>
      <w:r w:rsidRPr="007C7AA0">
        <w:rPr>
          <w:sz w:val="28"/>
          <w:szCs w:val="28"/>
        </w:rPr>
        <w:t>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субъектов бюджетного планирования в пределах имеющихся бюджетных ресурсов.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3. Предложение для участия в конкурсном распределении (далее </w:t>
      </w:r>
      <w:proofErr w:type="gramStart"/>
      <w:r w:rsidRPr="007C7AA0">
        <w:rPr>
          <w:sz w:val="28"/>
          <w:szCs w:val="28"/>
        </w:rPr>
        <w:t>–п</w:t>
      </w:r>
      <w:proofErr w:type="gramEnd"/>
      <w:r w:rsidRPr="007C7AA0">
        <w:rPr>
          <w:sz w:val="28"/>
          <w:szCs w:val="28"/>
        </w:rPr>
        <w:t>редложение) должно содержать: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1) Нормативный правовой акт  (проект нормативного правового акта)</w:t>
      </w:r>
      <w:r>
        <w:rPr>
          <w:sz w:val="28"/>
          <w:szCs w:val="28"/>
        </w:rPr>
        <w:t xml:space="preserve"> </w:t>
      </w:r>
      <w:r w:rsidRPr="007C7AA0">
        <w:rPr>
          <w:sz w:val="28"/>
          <w:szCs w:val="28"/>
        </w:rPr>
        <w:t>предусматривающий новое расходное обязательство.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5) Информацию о возможности оптимизации действующих расходных обязатель</w:t>
      </w:r>
      <w:proofErr w:type="gramStart"/>
      <w:r w:rsidRPr="007C7AA0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7C7AA0">
        <w:rPr>
          <w:sz w:val="28"/>
          <w:szCs w:val="28"/>
        </w:rPr>
        <w:t>в св</w:t>
      </w:r>
      <w:proofErr w:type="gramEnd"/>
      <w:r w:rsidRPr="007C7AA0">
        <w:rPr>
          <w:sz w:val="28"/>
          <w:szCs w:val="28"/>
        </w:rPr>
        <w:t>язи с реализацией вновь принимаемых расходных обязательств.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4. Не подлежат рассмотрению предложения, в которых отсутствует хотя бы один из вышеперечисленных подпунктов </w:t>
      </w:r>
      <w:hyperlink w:anchor="Par245" w:history="1"/>
      <w:r w:rsidRPr="007C7AA0">
        <w:rPr>
          <w:sz w:val="28"/>
          <w:szCs w:val="28"/>
        </w:rPr>
        <w:t xml:space="preserve"> пункта 3 настоящего Порядка.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5. В ходе конкурсного распределения оценивается эффективность планируемых мероприятий.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6. В ходе конкурсного распределения учитывается следующая приоритетность: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</w:t>
      </w:r>
      <w:r w:rsidRPr="007C7AA0">
        <w:rPr>
          <w:sz w:val="28"/>
          <w:szCs w:val="28"/>
        </w:rPr>
        <w:lastRenderedPageBreak/>
        <w:t>планируемых мероприятий, будет являться наибольшей;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</w:t>
      </w:r>
      <w:r>
        <w:rPr>
          <w:sz w:val="28"/>
          <w:szCs w:val="28"/>
        </w:rPr>
        <w:t xml:space="preserve"> сельского поселения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 xml:space="preserve">7. В случае если средств на реализацию рассмотренных в результате конкурсного распределения предложений недостаточно, </w:t>
      </w:r>
      <w:r>
        <w:rPr>
          <w:sz w:val="28"/>
          <w:szCs w:val="28"/>
        </w:rPr>
        <w:t>администрация сельского поселения</w:t>
      </w:r>
      <w:r w:rsidRPr="007C7AA0">
        <w:rPr>
          <w:sz w:val="28"/>
          <w:szCs w:val="28"/>
        </w:rPr>
        <w:t xml:space="preserve"> направляет соответствующим субъектам бюджетного планирования обращение об оптимизации расходов на их реализацию.</w:t>
      </w:r>
    </w:p>
    <w:p w:rsidR="00C33517" w:rsidRPr="007C7AA0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AA0">
        <w:rPr>
          <w:sz w:val="28"/>
          <w:szCs w:val="28"/>
        </w:rPr>
        <w:t>При оптимизации расходов на реализацию предложений соответствующим субъектом бюджетного планирования данное предложение учитывается при распределении бюджетных ассигнований на вновь принимаемые расходные обязательства</w:t>
      </w:r>
      <w:r>
        <w:rPr>
          <w:sz w:val="28"/>
          <w:szCs w:val="28"/>
        </w:rPr>
        <w:t xml:space="preserve"> сельского поселения</w:t>
      </w:r>
      <w:r w:rsidRPr="007C7AA0">
        <w:rPr>
          <w:sz w:val="28"/>
          <w:szCs w:val="28"/>
        </w:rPr>
        <w:t>.</w:t>
      </w:r>
    </w:p>
    <w:p w:rsidR="00C33517" w:rsidRPr="00F07383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33517" w:rsidRPr="00F07383" w:rsidSect="00705C53">
          <w:headerReference w:type="even" r:id="rId16"/>
          <w:pgSz w:w="11905" w:h="16838"/>
          <w:pgMar w:top="426" w:right="851" w:bottom="851" w:left="1474" w:header="720" w:footer="720" w:gutter="0"/>
          <w:cols w:space="720"/>
          <w:noEndnote/>
          <w:titlePg/>
        </w:sectPr>
      </w:pPr>
      <w:r w:rsidRPr="007C7AA0">
        <w:rPr>
          <w:sz w:val="28"/>
          <w:szCs w:val="28"/>
        </w:rPr>
        <w:t>При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</w:t>
      </w:r>
      <w:r>
        <w:rPr>
          <w:sz w:val="28"/>
          <w:szCs w:val="28"/>
        </w:rPr>
        <w:t xml:space="preserve"> сельского поселения.</w:t>
      </w:r>
    </w:p>
    <w:p w:rsidR="00CF6589" w:rsidRPr="00CE69AF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F6589">
        <w:rPr>
          <w:sz w:val="20"/>
          <w:szCs w:val="20"/>
        </w:rPr>
        <w:lastRenderedPageBreak/>
        <w:t xml:space="preserve">Приложение </w:t>
      </w:r>
      <w:r w:rsidRPr="00CE69AF">
        <w:rPr>
          <w:sz w:val="20"/>
          <w:szCs w:val="20"/>
        </w:rPr>
        <w:t>2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сельского поселения </w:t>
      </w:r>
      <w:r w:rsidR="001C134B">
        <w:rPr>
          <w:sz w:val="20"/>
          <w:szCs w:val="20"/>
        </w:rPr>
        <w:t>Петровский</w:t>
      </w:r>
      <w:r w:rsidRPr="00CF6589">
        <w:rPr>
          <w:sz w:val="20"/>
          <w:szCs w:val="20"/>
        </w:rPr>
        <w:t xml:space="preserve">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CF6589" w:rsidRDefault="00CF6589" w:rsidP="00CF6589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и на плановый период 2022 и 2023 годов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ОБОСНОВАНИЕ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p w:rsidR="00C33517" w:rsidRPr="006B7B78" w:rsidRDefault="00C33517" w:rsidP="00CF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C33517" w:rsidRPr="006B7B78" w:rsidRDefault="00C33517" w:rsidP="00CF6589">
      <w:pPr>
        <w:pStyle w:val="ConsPlusNonformat"/>
        <w:rPr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поселения__________________</w:t>
      </w:r>
      <w:r w:rsidRPr="006B7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      Форма </w:t>
      </w:r>
      <w:r>
        <w:t>№</w:t>
      </w:r>
      <w:r w:rsidRPr="006B7B78">
        <w:t xml:space="preserve"> 1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1521"/>
        <w:gridCol w:w="1170"/>
        <w:gridCol w:w="1053"/>
        <w:gridCol w:w="1287"/>
        <w:gridCol w:w="1287"/>
        <w:gridCol w:w="1287"/>
        <w:gridCol w:w="1404"/>
      </w:tblGrid>
      <w:tr w:rsidR="00C33517" w:rsidRPr="006B7B78" w:rsidTr="00705C53">
        <w:trPr>
          <w:tblCellSpacing w:w="5" w:type="nil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144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ДЕЙСТВУЮЩИЕ ОБЯЗАТЕЛЬСТВА БЮДЖЕТА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t xml:space="preserve">Обеспечение выполнения полномочий   </w:t>
            </w:r>
          </w:p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A1212A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A1212A">
              <w:t xml:space="preserve">Обеспечение деятельности казенных учреждений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 учреждений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финансовое  обеспечение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  <w:r w:rsidRPr="006B7B78">
              <w:t xml:space="preserve"> задания на оказание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6B7B78">
              <w:t xml:space="preserve"> услуг (выполнение работ)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  <w:r w:rsidRPr="006B7B78">
              <w:t xml:space="preserve">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 обязательства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Обслуживание  </w:t>
            </w:r>
            <w:r>
              <w:t>муниципального</w:t>
            </w:r>
            <w:r w:rsidRPr="006B7B78">
              <w:t xml:space="preserve"> долга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 (за исключением субсидий </w:t>
            </w:r>
            <w:r>
              <w:t>муниципаль</w:t>
            </w:r>
            <w:r w:rsidRPr="006B7B78">
              <w:t xml:space="preserve">ным учреждениям),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предпринимателям,    физическим лицам - производителям товаров,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7B78">
              <w:rPr>
                <w:b/>
              </w:rPr>
              <w:t xml:space="preserve">Итого действующих  обязательств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x</w:t>
            </w:r>
            <w:proofErr w:type="spell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144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ПРИНИМАЕМЫЕ ОБЯЗАТЕЛЬСТВА  БЮДЖЕТА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6B7B78">
              <w:t>рганов</w:t>
            </w:r>
            <w:r>
              <w:t xml:space="preserve"> местного самоуправления </w:t>
            </w:r>
            <w:r w:rsidRPr="006B7B78">
              <w:t xml:space="preserve">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финансовое обеспечение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муниципального</w:t>
            </w:r>
            <w:r w:rsidRPr="006B7B78">
              <w:t xml:space="preserve"> задания на оказание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муниципальных</w:t>
            </w:r>
            <w:r w:rsidRPr="006B7B78">
              <w:t xml:space="preserve"> услуг (выполнение работ)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  <w:r w:rsidRPr="006B7B78">
              <w:t xml:space="preserve">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муниципального</w:t>
            </w:r>
            <w:r w:rsidRPr="006B7B78">
              <w:t xml:space="preserve"> долга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работ, услуг 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Иные бюджетные ассигнования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</w:t>
            </w:r>
            <w:proofErr w:type="spellStart"/>
            <w:r w:rsidRPr="006B7B78">
              <w:t>x</w:t>
            </w:r>
            <w:proofErr w:type="spellEnd"/>
            <w:r w:rsidRPr="006B7B78">
              <w:t xml:space="preserve">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Всего </w:t>
            </w:r>
            <w:proofErr w:type="gramStart"/>
            <w:r w:rsidRPr="006B7B78">
              <w:t>действующих</w:t>
            </w:r>
            <w:proofErr w:type="gramEnd"/>
            <w:r w:rsidRPr="006B7B78">
              <w:t xml:space="preserve"> и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принимаемых обязательств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</w:t>
            </w:r>
            <w:proofErr w:type="spellStart"/>
            <w:r w:rsidRPr="006B7B78">
              <w:t>x</w:t>
            </w:r>
            <w:proofErr w:type="spellEnd"/>
            <w:r w:rsidRPr="006B7B78">
              <w:t xml:space="preserve">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 xml:space="preserve">ПОКАЗАТЕЛИ </w:t>
      </w:r>
      <w:r>
        <w:rPr>
          <w:b/>
        </w:rPr>
        <w:t>МУНИЦИПАЛЬНОГО</w:t>
      </w:r>
      <w:r w:rsidRPr="006B7B78">
        <w:rPr>
          <w:b/>
        </w:rPr>
        <w:t xml:space="preserve"> ЗАДАНИЯ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1749"/>
        <w:gridCol w:w="1800"/>
        <w:gridCol w:w="1521"/>
        <w:gridCol w:w="1719"/>
        <w:gridCol w:w="1620"/>
      </w:tblGrid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непосредст</w:t>
            </w:r>
            <w:proofErr w:type="spellEnd"/>
            <w:r w:rsidRPr="006B7B78">
              <w:t>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венно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(выполнением</w:t>
            </w:r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хозяйствен-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</w:t>
            </w:r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C33517" w:rsidRPr="006B7B78">
                <w:t>&lt;1&gt;</w:t>
              </w:r>
            </w:hyperlink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C33517" w:rsidRPr="006B7B78">
                <w:t>&lt;2&gt;</w:t>
              </w:r>
            </w:hyperlink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31"/>
      <w:bookmarkEnd w:id="9"/>
      <w:r w:rsidRPr="006B7B78">
        <w:t>&lt;1</w:t>
      </w:r>
      <w:proofErr w:type="gramStart"/>
      <w:r w:rsidRPr="006B7B78">
        <w:t>&gt; О</w:t>
      </w:r>
      <w:proofErr w:type="gramEnd"/>
      <w:r w:rsidRPr="006B7B78">
        <w:t xml:space="preserve">пределяется путем суммирования нормативных затрат, непосредственно связанных с оказанием </w:t>
      </w:r>
      <w:r>
        <w:t>муниципальной</w:t>
      </w:r>
      <w:r w:rsidRPr="006B7B78">
        <w:t xml:space="preserve"> услуги (графа 4), и затрат на общехозяйственные нужды (графа 5).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32"/>
      <w:bookmarkEnd w:id="10"/>
      <w:r w:rsidRPr="006B7B78">
        <w:t>&lt;2</w:t>
      </w:r>
      <w:proofErr w:type="gramStart"/>
      <w:r w:rsidRPr="006B7B78">
        <w:t>&gt; О</w:t>
      </w:r>
      <w:proofErr w:type="gramEnd"/>
      <w:r w:rsidRPr="006B7B78">
        <w:t xml:space="preserve">пределяется путем суммирования произведения итогового объема нормативных затрат на оказание </w:t>
      </w:r>
      <w:r>
        <w:t>муниципальной</w:t>
      </w:r>
      <w:r w:rsidRPr="006B7B78">
        <w:t xml:space="preserve"> услуги (графа 6) на объем </w:t>
      </w:r>
      <w:r>
        <w:t>муниципальной</w:t>
      </w:r>
      <w:r w:rsidRPr="006B7B78">
        <w:t xml:space="preserve"> услуги (графа 3) с затратами на содержание имущества (графа 7).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6B7B78">
        <w:t xml:space="preserve">Форма </w:t>
      </w:r>
      <w:r>
        <w:t>№</w:t>
      </w:r>
      <w:r w:rsidRPr="006B7B78">
        <w:t xml:space="preserve"> 3</w:t>
      </w:r>
    </w:p>
    <w:p w:rsidR="00C33517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lastRenderedPageBreak/>
        <w:t>СУБСИДИИ НА СОФИНАНСИРОВАНИЕ РАСХОДНЫХ ОБЯЗАТЕЛЬСТВ</w:t>
      </w:r>
      <w:r>
        <w:rPr>
          <w:b/>
        </w:rPr>
        <w:t xml:space="preserve"> 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tbl>
      <w:tblPr>
        <w:tblW w:w="146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990"/>
        <w:gridCol w:w="2340"/>
        <w:gridCol w:w="1620"/>
        <w:gridCol w:w="1166"/>
        <w:gridCol w:w="1174"/>
        <w:gridCol w:w="1166"/>
        <w:gridCol w:w="1166"/>
        <w:gridCol w:w="1166"/>
        <w:gridCol w:w="1166"/>
        <w:gridCol w:w="1166"/>
      </w:tblGrid>
      <w:tr w:rsidR="00C33517" w:rsidRPr="006B7B78" w:rsidTr="00705C53">
        <w:trPr>
          <w:trHeight w:val="144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N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B7B78">
              <w:t>п</w:t>
            </w:r>
            <w:proofErr w:type="spellEnd"/>
            <w:proofErr w:type="gramEnd"/>
            <w:r w:rsidRPr="006B7B78">
              <w:t>/</w:t>
            </w:r>
            <w:proofErr w:type="spellStart"/>
            <w:r w:rsidRPr="006B7B78">
              <w:t>п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(проекта),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в рамках </w:t>
            </w:r>
            <w:proofErr w:type="gramStart"/>
            <w:r w:rsidRPr="006B7B78">
              <w:t>которой</w:t>
            </w:r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планируется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предоставлять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Целевой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показатель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результатив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ности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предостав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ления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субсидии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измере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ния</w:t>
            </w:r>
            <w:proofErr w:type="spellEnd"/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Значение показателя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C33517" w:rsidRPr="006B7B78" w:rsidTr="00705C53">
        <w:trPr>
          <w:trHeight w:val="54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очеред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плано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плано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очеред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плано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плано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7B78">
              <w:t>вого</w:t>
            </w:r>
            <w:proofErr w:type="spell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1 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4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9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10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11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jc w:val="both"/>
      </w:pPr>
    </w:p>
    <w:p w:rsidR="00C33517" w:rsidRPr="006B7B78" w:rsidRDefault="00CF6589" w:rsidP="00CF6589">
      <w:pPr>
        <w:widowControl w:val="0"/>
        <w:autoSpaceDE w:val="0"/>
        <w:autoSpaceDN w:val="0"/>
        <w:adjustRightInd w:val="0"/>
        <w:outlineLvl w:val="1"/>
      </w:pPr>
      <w:r>
        <w:t>Ф</w:t>
      </w:r>
      <w:r w:rsidR="00C33517" w:rsidRPr="006B7B78">
        <w:t xml:space="preserve">орма </w:t>
      </w:r>
      <w:r w:rsidR="00C33517">
        <w:t>№</w:t>
      </w:r>
      <w:r w:rsidR="00C33517" w:rsidRPr="006B7B78">
        <w:t xml:space="preserve"> 4</w:t>
      </w:r>
    </w:p>
    <w:p w:rsidR="00C33517" w:rsidRPr="00F40612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СУБСИДИИ БЮДЖЕТНЫМ И АВТОНОМНЫМ УЧРЕЖДЕНИЯМ НА</w:t>
      </w:r>
      <w:r>
        <w:rPr>
          <w:b/>
        </w:rPr>
        <w:t xml:space="preserve"> ЦЕЛИ, НЕ СВЯЗАННЫЕ С ВОЗМЕЩЕНИЕМ НОРМАТИВНЫХ ЗАТРАТ НА ОКАЗАНИЕ МУНИЦИПАЛЬНЫХ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</w:t>
      </w:r>
      <w:r w:rsidRPr="00F40612">
        <w:rPr>
          <w:b/>
        </w:rPr>
        <w:t xml:space="preserve">СОБСТВЕННОСТЬ </w:t>
      </w:r>
      <w:r>
        <w:rPr>
          <w:b/>
        </w:rPr>
        <w:t>СЕЛЬСКОГО ПОСЕЛЕНИЯ</w:t>
      </w:r>
      <w:r w:rsidRPr="00F40612">
        <w:rPr>
          <w:b/>
        </w:rPr>
        <w:t>)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C33517" w:rsidRPr="006B7B78" w:rsidTr="00705C53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gramStart"/>
            <w:r w:rsidRPr="006B7B78">
              <w:t>основании</w:t>
            </w:r>
            <w:proofErr w:type="gramEnd"/>
            <w:r w:rsidRPr="006B7B78">
              <w:t xml:space="preserve"> которого планируется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Объем </w:t>
            </w:r>
            <w:proofErr w:type="gramStart"/>
            <w:r w:rsidRPr="006B7B78">
              <w:t>бюджетных</w:t>
            </w:r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  <w:sectPr w:rsidR="00C33517" w:rsidRPr="006B7B78" w:rsidSect="00CF658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</w:t>
      </w:r>
      <w:r w:rsidRPr="006B7B78">
        <w:t xml:space="preserve"> 5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 БЮДЖЕТА</w:t>
      </w:r>
      <w:r>
        <w:rPr>
          <w:b/>
        </w:rPr>
        <w:t xml:space="preserve"> СЕЛЬСКОГО ПОСЕЛЕНИЯ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 xml:space="preserve">В ПРОГРАММНОМ РАЗРЕЗЕ     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C33517" w:rsidRPr="006B7B78" w:rsidTr="00705C53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реализацию </w:t>
            </w:r>
            <w:proofErr w:type="gramStart"/>
            <w:r>
              <w:t>муниципальной</w:t>
            </w:r>
            <w:proofErr w:type="gramEnd"/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C33517" w:rsidRPr="006B7B78" w:rsidTr="00705C53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Pr="006B7B78">
              <w:t xml:space="preserve">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C33517" w:rsidRPr="006B7B78" w:rsidRDefault="00CA320D" w:rsidP="00CF6589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C33517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 </w:t>
            </w:r>
            <w:r>
              <w:t>муниципальной</w:t>
            </w:r>
            <w:r w:rsidRPr="006B7B78">
              <w:t xml:space="preserve">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B7B78">
              <w:t>Непрограммная</w:t>
            </w:r>
            <w:proofErr w:type="spellEnd"/>
            <w:r w:rsidRPr="006B7B78">
              <w:t xml:space="preserve">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B7B78" w:rsidRDefault="00C33517" w:rsidP="00CF6589">
      <w:pPr>
        <w:widowControl w:val="0"/>
        <w:autoSpaceDE w:val="0"/>
        <w:autoSpaceDN w:val="0"/>
        <w:adjustRightInd w:val="0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348"/>
      <w:bookmarkEnd w:id="11"/>
      <w:r w:rsidRPr="006B7B78">
        <w:t xml:space="preserve">&lt;*&gt; указываются </w:t>
      </w:r>
      <w:r>
        <w:t xml:space="preserve"> </w:t>
      </w:r>
      <w:r w:rsidRPr="006B7B78">
        <w:t xml:space="preserve">мероприятия, финансируемые за </w:t>
      </w:r>
      <w:r>
        <w:t>счет средств бюджета сельского поселения</w:t>
      </w:r>
    </w:p>
    <w:p w:rsidR="00C33517" w:rsidRDefault="00C33517" w:rsidP="00CF6589">
      <w:pPr>
        <w:widowControl w:val="0"/>
        <w:autoSpaceDE w:val="0"/>
        <w:autoSpaceDN w:val="0"/>
        <w:adjustRightInd w:val="0"/>
        <w:ind w:firstLine="540"/>
        <w:jc w:val="both"/>
        <w:sectPr w:rsidR="00C33517" w:rsidSect="00705C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6589" w:rsidRPr="002F33E4" w:rsidRDefault="00CF6589" w:rsidP="00CF6589">
      <w:pPr>
        <w:widowControl w:val="0"/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>Приложение3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к Порядку планирования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бюджетных ассигнований бюджета 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сельского поселения </w:t>
      </w:r>
      <w:r w:rsidR="001C134B">
        <w:rPr>
          <w:sz w:val="20"/>
          <w:szCs w:val="20"/>
        </w:rPr>
        <w:t>Петровский</w:t>
      </w:r>
      <w:r w:rsidRPr="00CF6589">
        <w:rPr>
          <w:sz w:val="20"/>
          <w:szCs w:val="20"/>
        </w:rPr>
        <w:t xml:space="preserve"> сельсовет</w:t>
      </w:r>
    </w:p>
    <w:p w:rsidR="00CF6589" w:rsidRPr="00CF6589" w:rsidRDefault="00CF6589" w:rsidP="00CF65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F6589">
        <w:rPr>
          <w:sz w:val="20"/>
          <w:szCs w:val="20"/>
        </w:rPr>
        <w:t xml:space="preserve"> Добринского муниципального района на 2021 год </w:t>
      </w:r>
    </w:p>
    <w:p w:rsidR="00C33517" w:rsidRPr="006B7B78" w:rsidRDefault="00CF6589" w:rsidP="00CF6589">
      <w:pPr>
        <w:widowControl w:val="0"/>
        <w:autoSpaceDE w:val="0"/>
        <w:autoSpaceDN w:val="0"/>
        <w:adjustRightInd w:val="0"/>
        <w:jc w:val="right"/>
      </w:pPr>
      <w:r w:rsidRPr="00CF6589">
        <w:rPr>
          <w:sz w:val="20"/>
          <w:szCs w:val="20"/>
        </w:rPr>
        <w:t>и на плановый период 2022 и 2023 годов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ОБОСНОВАНИЕ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p w:rsidR="00C33517" w:rsidRPr="006B7B78" w:rsidRDefault="00C33517" w:rsidP="00CF65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>
        <w:rPr>
          <w:rFonts w:ascii="Times New Roman" w:hAnsi="Times New Roman" w:cs="Times New Roman"/>
          <w:sz w:val="24"/>
          <w:szCs w:val="24"/>
        </w:rPr>
        <w:t>администратора</w:t>
      </w:r>
    </w:p>
    <w:p w:rsidR="00C33517" w:rsidRPr="006B7B78" w:rsidRDefault="00C33517" w:rsidP="00CF6589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</w:t>
      </w:r>
      <w:r w:rsidRPr="006B7B78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B7B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B7B78">
        <w:rPr>
          <w:rFonts w:ascii="Times New Roman" w:hAnsi="Times New Roman" w:cs="Times New Roman"/>
          <w:sz w:val="24"/>
          <w:szCs w:val="24"/>
        </w:rPr>
        <w:t>_________________</w:t>
      </w:r>
    </w:p>
    <w:p w:rsidR="00C33517" w:rsidRDefault="00C33517" w:rsidP="00CF6589">
      <w:pPr>
        <w:widowControl w:val="0"/>
        <w:autoSpaceDE w:val="0"/>
        <w:autoSpaceDN w:val="0"/>
        <w:adjustRightInd w:val="0"/>
        <w:outlineLvl w:val="1"/>
      </w:pPr>
    </w:p>
    <w:p w:rsidR="00C33517" w:rsidRPr="006B7B78" w:rsidRDefault="00C33517" w:rsidP="00CF6589">
      <w:pPr>
        <w:widowControl w:val="0"/>
        <w:autoSpaceDE w:val="0"/>
        <w:autoSpaceDN w:val="0"/>
        <w:adjustRightInd w:val="0"/>
        <w:outlineLvl w:val="1"/>
      </w:pPr>
      <w:r w:rsidRPr="006B7B78">
        <w:t xml:space="preserve">      Форма </w:t>
      </w:r>
      <w:r>
        <w:t>№ 1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7B78">
        <w:rPr>
          <w:b/>
        </w:rPr>
        <w:t>СВОД БЮДЖЕТНЫХ АССИГНОВАНИЙ</w:t>
      </w:r>
    </w:p>
    <w:p w:rsidR="00C33517" w:rsidRPr="006B7B78" w:rsidRDefault="00C33517" w:rsidP="00CF658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3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701"/>
        <w:gridCol w:w="1170"/>
        <w:gridCol w:w="1053"/>
        <w:gridCol w:w="1287"/>
        <w:gridCol w:w="1287"/>
        <w:gridCol w:w="1287"/>
        <w:gridCol w:w="1737"/>
      </w:tblGrid>
      <w:tr w:rsidR="00C33517" w:rsidRPr="006B7B78" w:rsidTr="00705C53">
        <w:trPr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группы, подгруппы источников финансирования дефицитов бюджетов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</w:t>
            </w:r>
            <w:r>
              <w:t xml:space="preserve">                            </w:t>
            </w:r>
            <w:r w:rsidRPr="006B7B78">
              <w:t xml:space="preserve">    1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</w:t>
            </w:r>
            <w:r>
              <w:t xml:space="preserve">  </w:t>
            </w:r>
            <w:r w:rsidRPr="006B7B78">
              <w:t xml:space="preserve">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</w:t>
            </w:r>
            <w:r>
              <w:t xml:space="preserve">  </w:t>
            </w:r>
            <w:r w:rsidRPr="006B7B78">
              <w:t xml:space="preserve">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</w:t>
            </w:r>
            <w:r w:rsidRPr="006B7B78">
              <w:t xml:space="preserve">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</w:t>
            </w:r>
            <w:r w:rsidRPr="006B7B78">
              <w:t xml:space="preserve">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 </w:t>
            </w:r>
            <w:r w:rsidRPr="006B7B78">
              <w:t xml:space="preserve">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</w:t>
            </w:r>
            <w:r>
              <w:t xml:space="preserve">  </w:t>
            </w:r>
            <w:r w:rsidRPr="006B7B78">
              <w:t xml:space="preserve">  7    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</w:t>
            </w:r>
            <w:r>
              <w:t xml:space="preserve">     </w:t>
            </w:r>
            <w:r w:rsidRPr="006B7B78">
              <w:t xml:space="preserve"> 8     </w:t>
            </w:r>
          </w:p>
        </w:tc>
      </w:tr>
      <w:tr w:rsidR="00C33517" w:rsidRPr="006B7B78" w:rsidTr="00705C53">
        <w:trPr>
          <w:tblCellSpacing w:w="5" w:type="nil"/>
        </w:trPr>
        <w:tc>
          <w:tcPr>
            <w:tcW w:w="143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ДЕЙСТВУЮЩИЕ ОБЯЗАТЕЛЬСТВА  БЮДЖЕТА</w:t>
            </w:r>
            <w:r>
              <w:rPr>
                <w:b/>
              </w:rPr>
              <w:t xml:space="preserve"> СЕЛЬСКОГО ПОСЕЛЕНИЯ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 кредитов от кредитных организаций в валюте Российской Федерации</w:t>
            </w:r>
            <w:r w:rsidRPr="006B7B78"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 w:rsidRPr="006642F8">
              <w:t xml:space="preserve">Предоставление бюджетных кредитов другим бюджетам бюджетной системы Российской Федерации </w:t>
            </w:r>
            <w:r>
              <w:t>из бюджета сельского поселения</w:t>
            </w:r>
            <w:r w:rsidRPr="006642F8">
              <w:t xml:space="preserve"> в валюте Российской </w:t>
            </w:r>
            <w:r w:rsidRPr="006642F8"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Итого действующих  обязательств 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7B78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B7B78">
              <w:t>x</w:t>
            </w:r>
            <w:proofErr w:type="spell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143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C33517" w:rsidRDefault="00C33517" w:rsidP="00CF65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B7B78">
              <w:rPr>
                <w:b/>
              </w:rPr>
              <w:t>ПРИНИМАЕМЫЕ ОБЯЗАТЕЛЬСТВА БЮДЖЕТА</w:t>
            </w:r>
            <w:r>
              <w:rPr>
                <w:b/>
              </w:rPr>
              <w:t xml:space="preserve"> СЕЛЬСКОГО ПОСЕЛЕНИЯ</w:t>
            </w:r>
          </w:p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кредитных организаций в валюте Российской Федерации</w:t>
            </w:r>
            <w:r w:rsidRPr="006B7B78">
              <w:t xml:space="preserve">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rHeight w:val="148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autoSpaceDE w:val="0"/>
              <w:autoSpaceDN w:val="0"/>
              <w:adjustRightInd w:val="0"/>
            </w:pPr>
            <w: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</w:t>
            </w:r>
            <w:proofErr w:type="spellStart"/>
            <w:r w:rsidRPr="006B7B78">
              <w:t>x</w:t>
            </w:r>
            <w:proofErr w:type="spellEnd"/>
            <w:r w:rsidRPr="006B7B78">
              <w:t xml:space="preserve">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3517" w:rsidRPr="006B7B78" w:rsidTr="00705C53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 xml:space="preserve">Всего </w:t>
            </w:r>
            <w:proofErr w:type="gramStart"/>
            <w:r w:rsidRPr="00B45467">
              <w:t>действующих</w:t>
            </w:r>
            <w:proofErr w:type="gramEnd"/>
            <w:r w:rsidRPr="00B45467">
              <w:t xml:space="preserve"> и     </w:t>
            </w:r>
          </w:p>
          <w:p w:rsidR="00C33517" w:rsidRPr="00B45467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B45467">
              <w:t>принимаемых обязательств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</w:t>
            </w:r>
            <w:proofErr w:type="spellStart"/>
            <w:r w:rsidRPr="006B7B78">
              <w:t>x</w:t>
            </w:r>
            <w:proofErr w:type="spellEnd"/>
            <w:r w:rsidRPr="006B7B78">
              <w:t xml:space="preserve">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17" w:rsidRPr="006B7B78" w:rsidRDefault="00C33517" w:rsidP="00CF65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33517" w:rsidRPr="006C3FAB" w:rsidRDefault="00C33517" w:rsidP="00CF6589">
      <w:pPr>
        <w:widowControl w:val="0"/>
        <w:autoSpaceDE w:val="0"/>
        <w:autoSpaceDN w:val="0"/>
        <w:adjustRightInd w:val="0"/>
        <w:jc w:val="both"/>
      </w:pPr>
    </w:p>
    <w:p w:rsidR="00C33517" w:rsidRPr="006C3FAB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</w:p>
    <w:p w:rsidR="00C33517" w:rsidRPr="006C3FAB" w:rsidRDefault="00C33517" w:rsidP="00CF6589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349"/>
      <w:bookmarkEnd w:id="12"/>
    </w:p>
    <w:p w:rsidR="00BB4BFA" w:rsidRDefault="00BB4BFA" w:rsidP="00CF6589"/>
    <w:sectPr w:rsidR="00BB4BFA" w:rsidSect="00705C53">
      <w:headerReference w:type="even" r:id="rId17"/>
      <w:headerReference w:type="default" r:id="rId1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EE" w:rsidRDefault="008302EE" w:rsidP="00EB4E7D">
      <w:r>
        <w:separator/>
      </w:r>
    </w:p>
  </w:endnote>
  <w:endnote w:type="continuationSeparator" w:id="0">
    <w:p w:rsidR="008302EE" w:rsidRDefault="008302EE" w:rsidP="00EB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EE" w:rsidRDefault="008302EE" w:rsidP="00EB4E7D">
      <w:r>
        <w:separator/>
      </w:r>
    </w:p>
  </w:footnote>
  <w:footnote w:type="continuationSeparator" w:id="0">
    <w:p w:rsidR="008302EE" w:rsidRDefault="008302EE" w:rsidP="00EB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7" w:rsidRDefault="00D90697" w:rsidP="00705C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697" w:rsidRDefault="00D906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7" w:rsidRDefault="00D90697" w:rsidP="00705C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697" w:rsidRDefault="00D906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97" w:rsidRDefault="00D90697" w:rsidP="00705C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9E9">
      <w:rPr>
        <w:rStyle w:val="a6"/>
        <w:noProof/>
      </w:rPr>
      <w:t>16</w:t>
    </w:r>
    <w:r>
      <w:rPr>
        <w:rStyle w:val="a6"/>
      </w:rPr>
      <w:fldChar w:fldCharType="end"/>
    </w:r>
  </w:p>
  <w:p w:rsidR="00D90697" w:rsidRDefault="00D906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40B8"/>
    <w:multiLevelType w:val="hybridMultilevel"/>
    <w:tmpl w:val="5AA4A846"/>
    <w:lvl w:ilvl="0" w:tplc="5B7AB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517"/>
    <w:rsid w:val="000A7345"/>
    <w:rsid w:val="001C134B"/>
    <w:rsid w:val="002626F1"/>
    <w:rsid w:val="00394DC2"/>
    <w:rsid w:val="004679E9"/>
    <w:rsid w:val="004E1A7E"/>
    <w:rsid w:val="006651CE"/>
    <w:rsid w:val="00705C53"/>
    <w:rsid w:val="008075F6"/>
    <w:rsid w:val="008302EE"/>
    <w:rsid w:val="0088368A"/>
    <w:rsid w:val="00905296"/>
    <w:rsid w:val="00984E1C"/>
    <w:rsid w:val="00A30584"/>
    <w:rsid w:val="00A346D1"/>
    <w:rsid w:val="00AB0F25"/>
    <w:rsid w:val="00BB4BFA"/>
    <w:rsid w:val="00C33517"/>
    <w:rsid w:val="00C33951"/>
    <w:rsid w:val="00CA320D"/>
    <w:rsid w:val="00CE3C8F"/>
    <w:rsid w:val="00CE69AF"/>
    <w:rsid w:val="00CF6589"/>
    <w:rsid w:val="00CF6B07"/>
    <w:rsid w:val="00D30E70"/>
    <w:rsid w:val="00D90697"/>
    <w:rsid w:val="00E50B4C"/>
    <w:rsid w:val="00EA1516"/>
    <w:rsid w:val="00EB4E7D"/>
    <w:rsid w:val="00F2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3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3517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35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3517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customStyle="1" w:styleId="ConsPlusNonformat">
    <w:name w:val="ConsPlusNonformat"/>
    <w:rsid w:val="00C3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35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3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3517"/>
  </w:style>
  <w:style w:type="paragraph" w:styleId="a7">
    <w:name w:val="footer"/>
    <w:basedOn w:val="a"/>
    <w:link w:val="a8"/>
    <w:rsid w:val="00C335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35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3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C33517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33517"/>
    <w:rPr>
      <w:rFonts w:ascii="Segoe UI" w:eastAsia="Times New Roman" w:hAnsi="Segoe UI" w:cs="Times New Roman"/>
      <w:sz w:val="18"/>
      <w:szCs w:val="18"/>
    </w:rPr>
  </w:style>
  <w:style w:type="paragraph" w:customStyle="1" w:styleId="ConsPlusTitle">
    <w:name w:val="ConsPlusTitle"/>
    <w:rsid w:val="00CF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6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43FBF4496A99A143F57E9B5F1C24186864A92B1ABCCC26944863E41CC0BC9600545D367CDB45257w2iB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43FBF4496A99A143F57E9B5F1C24186864B9CBEA2C5C26944863E41CC0BC9600545D364CEB7w5i2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3FBF4496A99A143F57F7B8E7AE1D898744CABAAECACB3F18D9651C9B02C337w4i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3FBF4496A99A143F57F7B8E7AE1D898744CABAADCCCB3819D9651C9B02C337w4i2N" TargetMode="External"/><Relationship Id="rId10" Type="http://schemas.openxmlformats.org/officeDocument/2006/relationships/hyperlink" Target="consultantplus://offline/ref=443FBF4496A99A143F57F7B8E7AE1D898744CABAAECACB3F18D9651C9B02C337w4i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E9B5F1C24186864B9CBEA2C5C26944863E41CC0BC9600545D367CDB75457w2i8N" TargetMode="External"/><Relationship Id="rId14" Type="http://schemas.openxmlformats.org/officeDocument/2006/relationships/hyperlink" Target="consultantplus://offline/ref=443FBF4496A99A143F57E9B5F1C24186864B92B2AACDC26944863E41CCw0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5</cp:revision>
  <dcterms:created xsi:type="dcterms:W3CDTF">2020-05-28T12:19:00Z</dcterms:created>
  <dcterms:modified xsi:type="dcterms:W3CDTF">2020-06-05T05:54:00Z</dcterms:modified>
</cp:coreProperties>
</file>