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47" w:rsidRPr="00291047" w:rsidRDefault="00291047" w:rsidP="002910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9104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-90170</wp:posOffset>
            </wp:positionV>
            <wp:extent cx="454660" cy="609600"/>
            <wp:effectExtent l="0" t="0" r="2540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6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91047" w:rsidRPr="00291047" w:rsidRDefault="00291047" w:rsidP="00291047">
      <w:pPr>
        <w:tabs>
          <w:tab w:val="left" w:pos="7830"/>
          <w:tab w:val="left" w:pos="8070"/>
        </w:tabs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91047" w:rsidRPr="00291047" w:rsidRDefault="00291047" w:rsidP="00291047">
      <w:pPr>
        <w:tabs>
          <w:tab w:val="left" w:pos="8070"/>
        </w:tabs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1047" w:rsidRPr="00291047" w:rsidRDefault="00291047" w:rsidP="0029104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r w:rsidR="00BD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Петровский</w:t>
      </w: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291047" w:rsidRPr="00291047" w:rsidRDefault="00291047" w:rsidP="002910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291047" w:rsidRPr="00291047" w:rsidRDefault="00291047" w:rsidP="0029104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047" w:rsidRPr="00291047" w:rsidRDefault="00556946" w:rsidP="00291047">
      <w:pPr>
        <w:autoSpaceDN w:val="0"/>
        <w:spacing w:after="0" w:line="240" w:lineRule="auto"/>
        <w:ind w:firstLine="708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05.03</w:t>
      </w:r>
      <w:r w:rsidR="00291047" w:rsidRP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291047"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291047"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BD08D8" w:rsidRP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п.свх</w:t>
      </w:r>
      <w:proofErr w:type="gramStart"/>
      <w:r w:rsidR="00BD08D8" w:rsidRP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="00BD08D8" w:rsidRP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етровский</w:t>
      </w:r>
      <w:proofErr w:type="spellEnd"/>
      <w:r w:rsidR="00291047"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D0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291047" w:rsidRPr="0029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047" w:rsidRP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</w:t>
      </w:r>
      <w:r w:rsidR="00BD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91047" w:rsidRDefault="00291047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291047" w:rsidRDefault="00291047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220F8E" w:rsidRPr="00291047" w:rsidRDefault="00D214C5" w:rsidP="0029104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47">
        <w:rPr>
          <w:rFonts w:ascii="Times New Roman" w:hAnsi="Times New Roman" w:cs="Times New Roman"/>
          <w:b/>
          <w:sz w:val="24"/>
          <w:szCs w:val="24"/>
        </w:rPr>
        <w:t xml:space="preserve">О предоставлении сведений о 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 xml:space="preserve">финансовых </w:t>
      </w:r>
      <w:r w:rsidRPr="00291047">
        <w:rPr>
          <w:rFonts w:ascii="Times New Roman" w:hAnsi="Times New Roman" w:cs="Times New Roman"/>
          <w:b/>
          <w:sz w:val="24"/>
          <w:szCs w:val="24"/>
        </w:rPr>
        <w:t xml:space="preserve">активах, цифровых правах, утилитарных цифровых правах и цифровой валюте 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 xml:space="preserve">гражданами, претендующими на должности </w:t>
      </w:r>
      <w:r w:rsidRPr="00291047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>х</w:t>
      </w:r>
      <w:r w:rsidRPr="00291047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 w:rsidR="00291047" w:rsidRPr="00291047">
        <w:rPr>
          <w:rFonts w:ascii="Times New Roman" w:hAnsi="Times New Roman" w:cs="Times New Roman"/>
          <w:b/>
          <w:sz w:val="24"/>
          <w:szCs w:val="24"/>
        </w:rPr>
        <w:t>х</w:t>
      </w:r>
      <w:r w:rsidRPr="0029104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AB5792" w:rsidRPr="0029104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D08D8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="00AB5792" w:rsidRPr="0029104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230051" w:rsidRPr="00080CB9" w:rsidRDefault="00C77AB2" w:rsidP="00C77AB2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77AB2">
        <w:rPr>
          <w:rFonts w:ascii="Times New Roman" w:eastAsiaTheme="minorEastAsia" w:hAnsi="Times New Roman" w:cs="Times New Roman"/>
          <w:sz w:val="24"/>
          <w:szCs w:val="24"/>
        </w:rPr>
        <w:t>В связи с принятием Фед</w:t>
      </w:r>
      <w:r w:rsidR="00CC3D66">
        <w:rPr>
          <w:rFonts w:ascii="Times New Roman" w:eastAsiaTheme="minorEastAsia" w:hAnsi="Times New Roman" w:cs="Times New Roman"/>
          <w:sz w:val="24"/>
          <w:szCs w:val="24"/>
        </w:rPr>
        <w:t xml:space="preserve">ерального закона от 31.07.2020 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№259-ФЗ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Указом Президента РФ от 10.12.2020 № 778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»»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>администрация сельского</w:t>
      </w:r>
      <w:proofErr w:type="gramEnd"/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 поселения </w:t>
      </w:r>
      <w:r w:rsidR="00BD08D8">
        <w:rPr>
          <w:rFonts w:ascii="Times New Roman" w:eastAsiaTheme="minorEastAsia" w:hAnsi="Times New Roman" w:cs="Times New Roman"/>
          <w:sz w:val="24"/>
          <w:szCs w:val="24"/>
        </w:rPr>
        <w:t>Петровский</w:t>
      </w:r>
      <w:r w:rsidRPr="00C77AB2">
        <w:rPr>
          <w:rFonts w:ascii="Times New Roman" w:eastAsiaTheme="minorEastAsia" w:hAnsi="Times New Roman" w:cs="Times New Roman"/>
          <w:sz w:val="24"/>
          <w:szCs w:val="24"/>
        </w:rPr>
        <w:t xml:space="preserve"> сельсовет</w:t>
      </w:r>
    </w:p>
    <w:p w:rsidR="00430C21" w:rsidRPr="00291047" w:rsidRDefault="00430C21" w:rsidP="006B7ED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91047">
        <w:rPr>
          <w:rFonts w:ascii="Times New Roman" w:eastAsiaTheme="minorEastAsia" w:hAnsi="Times New Roman" w:cs="Times New Roman"/>
          <w:b/>
          <w:sz w:val="24"/>
          <w:szCs w:val="24"/>
        </w:rPr>
        <w:t>ПОСТАНОВЛЯЕТ:</w:t>
      </w:r>
    </w:p>
    <w:p w:rsidR="00DC1CDA" w:rsidRPr="00291047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C71C45" w:rsidRPr="006B7EDC" w:rsidRDefault="00ED31EF" w:rsidP="006B7EDC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1134"/>
        </w:tabs>
        <w:ind w:left="11" w:right="-5" w:firstLine="69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Установить, что с 1 января по 30 июня 2021 года включительно граждане, претендующие на замещение должностей муниципальной службы администрации </w:t>
      </w:r>
      <w:r w:rsidR="00AB5792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сельского поселения </w:t>
      </w:r>
      <w:r w:rsidR="00BD08D8">
        <w:rPr>
          <w:rFonts w:ascii="Times New Roman" w:eastAsiaTheme="minorEastAsia" w:hAnsi="Times New Roman" w:cs="Times New Roman"/>
          <w:sz w:val="24"/>
          <w:szCs w:val="24"/>
        </w:rPr>
        <w:t>Петровский</w:t>
      </w:r>
      <w:r w:rsidR="00AB5792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сельсовет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вместе со сведениями, представляемыми по форме справки, утвержденной Указом Президента РФ от 23.06. 2014  №460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", представляют уведомление </w:t>
      </w:r>
      <w:proofErr w:type="gramStart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принадлежащих им, их супругам и несовершеннолетним детям цифровых финансовых </w:t>
      </w:r>
      <w:proofErr w:type="gramStart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№1 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>к Указу Президента РФ от 10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>.12.2020 №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E552F0" w:rsidRPr="006B7EDC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C1CDA" w:rsidRPr="006B7EDC" w:rsidRDefault="00ED31EF" w:rsidP="006B7EDC">
      <w:pPr>
        <w:pStyle w:val="a4"/>
        <w:numPr>
          <w:ilvl w:val="0"/>
          <w:numId w:val="6"/>
        </w:numPr>
        <w:tabs>
          <w:tab w:val="left" w:pos="0"/>
          <w:tab w:val="left" w:pos="1134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Уведомление, предусмотренное </w:t>
      </w:r>
      <w:hyperlink w:anchor="sub_1" w:history="1">
        <w:r w:rsidRPr="006B7EDC">
          <w:rPr>
            <w:rFonts w:ascii="Times New Roman" w:eastAsiaTheme="minorEastAsia" w:hAnsi="Times New Roman" w:cs="Times New Roman"/>
            <w:sz w:val="24"/>
            <w:szCs w:val="24"/>
          </w:rPr>
          <w:t>пунктом 1</w:t>
        </w:r>
      </w:hyperlink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</w:t>
      </w:r>
      <w:bookmarkStart w:id="0" w:name="_GoBack"/>
      <w:bookmarkEnd w:id="0"/>
      <w:r w:rsidRPr="006B7EDC">
        <w:rPr>
          <w:rFonts w:ascii="Times New Roman" w:eastAsiaTheme="minorEastAsia" w:hAnsi="Times New Roman" w:cs="Times New Roman"/>
          <w:sz w:val="24"/>
          <w:szCs w:val="24"/>
        </w:rPr>
        <w:t>ветствующей должности</w:t>
      </w:r>
      <w:r w:rsidR="00DC1CDA" w:rsidRPr="006B7ED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Pr="006B7EDC" w:rsidRDefault="00ED31EF" w:rsidP="006B7EDC">
      <w:pPr>
        <w:pStyle w:val="a4"/>
        <w:numPr>
          <w:ilvl w:val="0"/>
          <w:numId w:val="6"/>
        </w:numPr>
        <w:tabs>
          <w:tab w:val="left" w:pos="0"/>
          <w:tab w:val="left" w:pos="1134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sub_6"/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Настоящее постановление вступает в силу с </w:t>
      </w:r>
      <w:bookmarkEnd w:id="1"/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>момента подписания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и подлежит опубликованию на официальном сайте администрации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</w:t>
      </w:r>
      <w:r w:rsidR="00BD08D8">
        <w:rPr>
          <w:rFonts w:ascii="Times New Roman" w:eastAsiaTheme="minorEastAsia" w:hAnsi="Times New Roman" w:cs="Times New Roman"/>
          <w:sz w:val="24"/>
          <w:szCs w:val="24"/>
        </w:rPr>
        <w:t>Петровский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сельсовет</w:t>
      </w:r>
      <w:r w:rsidR="001E01F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14255" w:rsidRPr="00291047" w:rsidRDefault="006B7EDC" w:rsidP="00291047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3D7B23" w:rsidRPr="006B7EDC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="003D7B23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F6F1B" w:rsidRPr="006B7EDC" w:rsidRDefault="0056745E" w:rsidP="00DF6F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B7EDC">
        <w:rPr>
          <w:rFonts w:ascii="Times New Roman" w:eastAsiaTheme="minorEastAsia" w:hAnsi="Times New Roman" w:cs="Times New Roman"/>
          <w:sz w:val="24"/>
          <w:szCs w:val="24"/>
        </w:rPr>
        <w:t>Глава</w:t>
      </w:r>
      <w:r w:rsidR="00DF6F1B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</w:t>
      </w:r>
    </w:p>
    <w:p w:rsidR="006B7EDC" w:rsidRPr="006B7EDC" w:rsidRDefault="006B7EDC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7EDC">
        <w:rPr>
          <w:rFonts w:ascii="Times New Roman" w:eastAsiaTheme="minorEastAsia" w:hAnsi="Times New Roman" w:cs="Times New Roman"/>
          <w:sz w:val="24"/>
          <w:szCs w:val="24"/>
        </w:rPr>
        <w:t xml:space="preserve">сельского поселения </w:t>
      </w:r>
    </w:p>
    <w:p w:rsidR="00430C21" w:rsidRPr="00DF6F1B" w:rsidRDefault="00BD08D8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Петровский</w:t>
      </w:r>
      <w:r w:rsidR="006B7EDC" w:rsidRPr="006B7EDC">
        <w:rPr>
          <w:rFonts w:ascii="Times New Roman" w:eastAsiaTheme="minorEastAsia" w:hAnsi="Times New Roman" w:cs="Times New Roman"/>
          <w:sz w:val="24"/>
          <w:szCs w:val="24"/>
        </w:rPr>
        <w:t xml:space="preserve"> сельсовет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Н.В.Лычкин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56745E" w:rsidSect="00291047">
      <w:pgSz w:w="11905" w:h="16838"/>
      <w:pgMar w:top="1021" w:right="680" w:bottom="90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2F2278B2"/>
    <w:lvl w:ilvl="0" w:tplc="B6C090F0">
      <w:start w:val="1"/>
      <w:numFmt w:val="decimal"/>
      <w:lvlText w:val="%1."/>
      <w:lvlJc w:val="left"/>
      <w:pPr>
        <w:ind w:left="25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92873"/>
    <w:multiLevelType w:val="multilevel"/>
    <w:tmpl w:val="9CEEC9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2BA7F3F"/>
    <w:multiLevelType w:val="hybridMultilevel"/>
    <w:tmpl w:val="C346EC06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D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1"/>
  </w:num>
  <w:num w:numId="5">
    <w:abstractNumId w:val="5"/>
  </w:num>
  <w:num w:numId="6">
    <w:abstractNumId w:val="2"/>
  </w:num>
  <w:num w:numId="7">
    <w:abstractNumId w:val="37"/>
  </w:num>
  <w:num w:numId="8">
    <w:abstractNumId w:val="16"/>
  </w:num>
  <w:num w:numId="9">
    <w:abstractNumId w:val="24"/>
  </w:num>
  <w:num w:numId="10">
    <w:abstractNumId w:val="35"/>
  </w:num>
  <w:num w:numId="11">
    <w:abstractNumId w:val="32"/>
  </w:num>
  <w:num w:numId="12">
    <w:abstractNumId w:val="30"/>
  </w:num>
  <w:num w:numId="13">
    <w:abstractNumId w:val="11"/>
  </w:num>
  <w:num w:numId="14">
    <w:abstractNumId w:val="1"/>
  </w:num>
  <w:num w:numId="15">
    <w:abstractNumId w:val="40"/>
  </w:num>
  <w:num w:numId="16">
    <w:abstractNumId w:val="10"/>
  </w:num>
  <w:num w:numId="17">
    <w:abstractNumId w:val="18"/>
  </w:num>
  <w:num w:numId="18">
    <w:abstractNumId w:val="38"/>
  </w:num>
  <w:num w:numId="19">
    <w:abstractNumId w:val="20"/>
  </w:num>
  <w:num w:numId="20">
    <w:abstractNumId w:val="31"/>
  </w:num>
  <w:num w:numId="21">
    <w:abstractNumId w:val="39"/>
  </w:num>
  <w:num w:numId="22">
    <w:abstractNumId w:val="29"/>
  </w:num>
  <w:num w:numId="23">
    <w:abstractNumId w:val="3"/>
  </w:num>
  <w:num w:numId="24">
    <w:abstractNumId w:val="19"/>
  </w:num>
  <w:num w:numId="25">
    <w:abstractNumId w:val="41"/>
  </w:num>
  <w:num w:numId="26">
    <w:abstractNumId w:val="33"/>
  </w:num>
  <w:num w:numId="27">
    <w:abstractNumId w:val="0"/>
  </w:num>
  <w:num w:numId="28">
    <w:abstractNumId w:val="25"/>
  </w:num>
  <w:num w:numId="29">
    <w:abstractNumId w:val="8"/>
  </w:num>
  <w:num w:numId="30">
    <w:abstractNumId w:val="15"/>
  </w:num>
  <w:num w:numId="31">
    <w:abstractNumId w:val="45"/>
  </w:num>
  <w:num w:numId="32">
    <w:abstractNumId w:val="42"/>
  </w:num>
  <w:num w:numId="33">
    <w:abstractNumId w:val="36"/>
  </w:num>
  <w:num w:numId="34">
    <w:abstractNumId w:val="27"/>
  </w:num>
  <w:num w:numId="35">
    <w:abstractNumId w:val="9"/>
  </w:num>
  <w:num w:numId="36">
    <w:abstractNumId w:val="13"/>
  </w:num>
  <w:num w:numId="37">
    <w:abstractNumId w:val="44"/>
  </w:num>
  <w:num w:numId="38">
    <w:abstractNumId w:val="6"/>
  </w:num>
  <w:num w:numId="39">
    <w:abstractNumId w:val="43"/>
  </w:num>
  <w:num w:numId="40">
    <w:abstractNumId w:val="22"/>
  </w:num>
  <w:num w:numId="41">
    <w:abstractNumId w:val="4"/>
  </w:num>
  <w:num w:numId="42">
    <w:abstractNumId w:val="26"/>
  </w:num>
  <w:num w:numId="43">
    <w:abstractNumId w:val="28"/>
  </w:num>
  <w:num w:numId="44">
    <w:abstractNumId w:val="7"/>
  </w:num>
  <w:num w:numId="45">
    <w:abstractNumId w:val="17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6BA2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01F3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4F3A"/>
    <w:rsid w:val="00267C87"/>
    <w:rsid w:val="00271629"/>
    <w:rsid w:val="00271DB4"/>
    <w:rsid w:val="00275E77"/>
    <w:rsid w:val="0028395A"/>
    <w:rsid w:val="0029085A"/>
    <w:rsid w:val="00291047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B6F62"/>
    <w:rsid w:val="003D56A0"/>
    <w:rsid w:val="003D5ECD"/>
    <w:rsid w:val="003D7B23"/>
    <w:rsid w:val="003F6E21"/>
    <w:rsid w:val="003F6EEA"/>
    <w:rsid w:val="00430C21"/>
    <w:rsid w:val="00430EA2"/>
    <w:rsid w:val="00434C02"/>
    <w:rsid w:val="00441F98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56946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B7EDC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1391B"/>
    <w:rsid w:val="00A27C6A"/>
    <w:rsid w:val="00A3558A"/>
    <w:rsid w:val="00A725D6"/>
    <w:rsid w:val="00A807CA"/>
    <w:rsid w:val="00A865D9"/>
    <w:rsid w:val="00A925C4"/>
    <w:rsid w:val="00A92D9A"/>
    <w:rsid w:val="00A958A9"/>
    <w:rsid w:val="00A97912"/>
    <w:rsid w:val="00AA68E3"/>
    <w:rsid w:val="00AB5792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20DF"/>
    <w:rsid w:val="00B841F0"/>
    <w:rsid w:val="00B84E52"/>
    <w:rsid w:val="00BA1E63"/>
    <w:rsid w:val="00BB3257"/>
    <w:rsid w:val="00BB34BE"/>
    <w:rsid w:val="00BC0DBE"/>
    <w:rsid w:val="00BC26EA"/>
    <w:rsid w:val="00BC3A5C"/>
    <w:rsid w:val="00BD08D8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77AB2"/>
    <w:rsid w:val="00C82C87"/>
    <w:rsid w:val="00CB5B61"/>
    <w:rsid w:val="00CC3D66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6C86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98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13DD-153A-430A-9B6F-2C545B49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вася</cp:lastModifiedBy>
  <cp:revision>4</cp:revision>
  <cp:lastPrinted>2021-03-09T11:17:00Z</cp:lastPrinted>
  <dcterms:created xsi:type="dcterms:W3CDTF">2021-03-09T08:34:00Z</dcterms:created>
  <dcterms:modified xsi:type="dcterms:W3CDTF">2021-03-09T11:17:00Z</dcterms:modified>
</cp:coreProperties>
</file>